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6B" w:rsidRPr="00A46DAF" w:rsidRDefault="00745F99">
      <w:pPr>
        <w:spacing w:line="560" w:lineRule="exact"/>
        <w:jc w:val="left"/>
        <w:rPr>
          <w:rFonts w:ascii="Times New Roman" w:hAnsi="Times New Roman"/>
          <w:szCs w:val="32"/>
        </w:rPr>
      </w:pPr>
      <w:r w:rsidRPr="00A46DAF">
        <w:rPr>
          <w:rFonts w:ascii="Times New Roman" w:hAnsi="Times New Roman"/>
          <w:szCs w:val="32"/>
        </w:rPr>
        <w:t>HZ0320240005</w:t>
      </w:r>
    </w:p>
    <w:p w:rsidR="009D1F6B" w:rsidRPr="00A46DAF" w:rsidRDefault="009D1F6B">
      <w:pPr>
        <w:spacing w:line="560" w:lineRule="exact"/>
        <w:jc w:val="center"/>
        <w:textAlignment w:val="baseline"/>
        <w:rPr>
          <w:rFonts w:ascii="Times New Roman" w:hAnsi="Times New Roman"/>
          <w:b/>
          <w:sz w:val="44"/>
        </w:rPr>
      </w:pPr>
    </w:p>
    <w:p w:rsidR="009D1F6B" w:rsidRPr="00A46DAF" w:rsidRDefault="009D1F6B">
      <w:pPr>
        <w:spacing w:line="560" w:lineRule="exact"/>
        <w:jc w:val="center"/>
        <w:textAlignment w:val="baseline"/>
        <w:rPr>
          <w:rFonts w:ascii="Times New Roman" w:hAnsi="Times New Roman"/>
          <w:b/>
          <w:sz w:val="44"/>
        </w:rPr>
      </w:pPr>
    </w:p>
    <w:p w:rsidR="009D1F6B" w:rsidRPr="00A46DAF" w:rsidRDefault="00960874">
      <w:pPr>
        <w:spacing w:line="560" w:lineRule="exact"/>
        <w:jc w:val="center"/>
        <w:textAlignment w:val="baseline"/>
        <w:rPr>
          <w:rFonts w:ascii="Times New Roman" w:hAnsi="Times New Roman"/>
          <w:b/>
          <w:sz w:val="44"/>
        </w:rPr>
      </w:pPr>
      <w:r w:rsidRPr="00A46DAF">
        <w:rPr>
          <w:rFonts w:ascii="Times New Roman" w:hAnsi="Times New Roman"/>
          <w:noProof/>
        </w:rPr>
        <mc:AlternateContent>
          <mc:Choice Requires="wps">
            <w:drawing>
              <wp:anchor distT="0" distB="0" distL="0" distR="0" simplePos="0" relativeHeight="251658240" behindDoc="1" locked="0" layoutInCell="1" allowOverlap="1">
                <wp:simplePos x="0" y="0"/>
                <wp:positionH relativeFrom="column">
                  <wp:posOffset>-26843</wp:posOffset>
                </wp:positionH>
                <wp:positionV relativeFrom="page">
                  <wp:posOffset>2477193</wp:posOffset>
                </wp:positionV>
                <wp:extent cx="4789170" cy="1180407"/>
                <wp:effectExtent l="0" t="0" r="11430" b="1270"/>
                <wp:wrapNone/>
                <wp:docPr id="1848386720"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170" cy="1180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D1F6B" w:rsidRPr="00A46DAF" w:rsidRDefault="00745F99" w:rsidP="00A46DAF">
                            <w:pPr>
                              <w:rPr>
                                <w:rFonts w:ascii="Times New Roman" w:eastAsia="方正小标宋简体" w:hAnsi="Times New Roman"/>
                                <w:color w:val="FF0000"/>
                                <w:szCs w:val="32"/>
                              </w:rPr>
                            </w:pPr>
                            <w:r w:rsidRPr="00A46DAF">
                              <w:rPr>
                                <w:rFonts w:ascii="Times New Roman" w:eastAsia="方正小标宋简体" w:hAnsi="Times New Roman"/>
                                <w:color w:val="FF0000"/>
                                <w:szCs w:val="32"/>
                              </w:rPr>
                              <w:t>Management Committee of Guangzhou Pazhou Artificial Intelligence and Digital Economy Pilot Zone</w:t>
                            </w:r>
                          </w:p>
                          <w:p w:rsidR="009D1F6B" w:rsidRPr="00A46DAF" w:rsidRDefault="00745F99" w:rsidP="00A46DAF">
                            <w:pPr>
                              <w:rPr>
                                <w:rFonts w:ascii="Times New Roman" w:eastAsia="方正小标宋简体" w:hAnsi="Times New Roman"/>
                                <w:color w:val="FF0000"/>
                                <w:szCs w:val="32"/>
                              </w:rPr>
                            </w:pPr>
                            <w:r w:rsidRPr="00A46DAF">
                              <w:rPr>
                                <w:rFonts w:ascii="Times New Roman" w:eastAsia="方正小标宋简体" w:hAnsi="Times New Roman"/>
                                <w:color w:val="FF0000"/>
                                <w:szCs w:val="32"/>
                              </w:rPr>
                              <w:t xml:space="preserve">Haizhu District Bureau of Science, Technology, Industry, Commerce and </w:t>
                            </w:r>
                            <w:r w:rsidRPr="00A46DAF">
                              <w:rPr>
                                <w:rFonts w:ascii="Times New Roman" w:eastAsia="方正小标宋简体" w:hAnsi="Times New Roman"/>
                                <w:color w:val="FF0000"/>
                                <w:szCs w:val="32"/>
                              </w:rPr>
                              <w:t>Information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文本框 4" o:spid="_x0000_s1026" style="position:absolute;left:0;text-align:left;margin-left:-2.1pt;margin-top:195.05pt;width:377.1pt;height:92.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70AEAAIgDAAAOAAAAZHJzL2Uyb0RvYy54bWysU9tu2zAMfR+wfxD0vtguiiUz4hRFiw4D&#10;ugvQ7gNoWbKN2aJGKbGzrx+lxOkub8NeBIoiD88hqe3NPA7ioMn3aCtZrHIptFXY9Lat5Nfnhzcb&#10;KXwA28CAVlfyqL282b1+tZ1cqa+ww6HRJBjE+nJylexCcGWWedXpEfwKnbb8aJBGCHylNmsIJkYf&#10;h+wqz99mE1LjCJX2nr33p0e5S/jGaBU+G+N1EEMlmVtIJ6Wzjme220LZEriuV2ca8A8sRugtF71A&#10;3UMAsaf+L6ixV4QeTVgpHDM0plc6aWA1Rf6HmqcOnE5auDneXdrk/x+s+nR4cl8oUvfuEdU3Lyze&#10;dWBbfUuEU6eh4XJFbFQ2OV9eEuLFc6qop4/Y8GhhHzD1YDY0RkBWJ+bU6uOl1XoOQrHzer15V6x5&#10;IorfimKTX+frVAPKJd2RD+81jiIalSSeZYKHw6MPkQ6US0isZvGhH4Y0z8H+5uDA6En0I+O4HL4M&#10;cz1zdDRrbI4shPC0HrzObHRIP6SYeDUq6b/vgbQUwwfLzYh7tBi0GPVigFWcWskgxcm8C6d92zvq&#10;246RiyTD4i03zPRJyguLM08ed1J4Xs24T7/eU9TLB9r9BAAA//8DAFBLAwQUAAYACAAAACEAJPEW&#10;keIAAAAKAQAADwAAAGRycy9kb3ducmV2LnhtbEyPy07DMBBF90j8gzVI7Fq7hT4SMqkqHmqX0CIV&#10;dm5skoh4HMVuE/h6hhUsR3N077nZanCNONsu1J4QJmMFwlLhTU0lwuv+abQEEaImoxtPFuHLBljl&#10;lxeZTo3v6cWed7EUHEIh1QhVjG0qZSgq63QY+9YS/z5853Tksyul6XTP4a6RU6Xm0umauKHSrb2v&#10;bPG5OzmEzbJdv239d182j++bw/MhedgnEfH6aljfgYh2iH8w/OqzOuTsdPQnMkE0CKPbKZMIN4ma&#10;gGBgMVM87ogwW8wVyDyT/yfkPwAAAP//AwBQSwECLQAUAAYACAAAACEAtoM4kv4AAADhAQAAEwAA&#10;AAAAAAAAAAAAAAAAAAAAW0NvbnRlbnRfVHlwZXNdLnhtbFBLAQItABQABgAIAAAAIQA4/SH/1gAA&#10;AJQBAAALAAAAAAAAAAAAAAAAAC8BAABfcmVscy8ucmVsc1BLAQItABQABgAIAAAAIQA/y0u70AEA&#10;AIgDAAAOAAAAAAAAAAAAAAAAAC4CAABkcnMvZTJvRG9jLnhtbFBLAQItABQABgAIAAAAIQAk8RaR&#10;4gAAAAoBAAAPAAAAAAAAAAAAAAAAACoEAABkcnMvZG93bnJldi54bWxQSwUGAAAAAAQABADzAAAA&#10;OQUAAAAA&#10;" filled="f" stroked="f">
                <v:textbox inset="0,0,0,0">
                  <w:txbxContent>
                    <w:p w:rsidR="009D1F6B" w:rsidRPr="00A46DAF" w:rsidRDefault="00000000" w:rsidP="00A46DAF">
                      <w:pPr>
                        <w:rPr>
                          <w:rFonts w:ascii="Times New Roman" w:eastAsia="方正小标宋简体" w:hAnsi="Times New Roman"/>
                          <w:color w:val="FF0000"/>
                          <w:szCs w:val="32"/>
                        </w:rPr>
                      </w:pPr>
                      <w:r w:rsidRPr="00A46DAF">
                        <w:rPr>
                          <w:rFonts w:ascii="Times New Roman" w:eastAsia="方正小标宋简体" w:hAnsi="Times New Roman"/>
                          <w:color w:val="FF0000"/>
                          <w:szCs w:val="32"/>
                        </w:rPr>
                        <w:t>Management Committee of Guangzhou Pazhou Artificial Intelligence and Digital Economy Pilot Zone</w:t>
                      </w:r>
                    </w:p>
                    <w:p w:rsidR="009D1F6B" w:rsidRPr="00A46DAF" w:rsidRDefault="00000000" w:rsidP="00A46DAF">
                      <w:pPr>
                        <w:rPr>
                          <w:rFonts w:ascii="Times New Roman" w:eastAsia="方正小标宋简体" w:hAnsi="Times New Roman"/>
                          <w:color w:val="FF0000"/>
                          <w:szCs w:val="32"/>
                        </w:rPr>
                      </w:pPr>
                      <w:r w:rsidRPr="00A46DAF">
                        <w:rPr>
                          <w:rFonts w:ascii="Times New Roman" w:eastAsia="方正小标宋简体" w:hAnsi="Times New Roman"/>
                          <w:color w:val="FF0000"/>
                          <w:szCs w:val="32"/>
                        </w:rPr>
                        <w:t>Haizhu District Bureau of Science, Technology, Industry, Commerce and Information Technology</w:t>
                      </w:r>
                    </w:p>
                  </w:txbxContent>
                </v:textbox>
                <w10:wrap anchory="page"/>
              </v:rect>
            </w:pict>
          </mc:Fallback>
        </mc:AlternateContent>
      </w:r>
      <w:r w:rsidRPr="00A46DAF">
        <w:rPr>
          <w:rFonts w:ascii="Times New Roman" w:hAnsi="Times New Roman"/>
          <w:noProof/>
        </w:rPr>
        <mc:AlternateContent>
          <mc:Choice Requires="wps">
            <w:drawing>
              <wp:anchor distT="0" distB="0" distL="0" distR="0" simplePos="0" relativeHeight="251659264" behindDoc="0" locked="1" layoutInCell="1" allowOverlap="1">
                <wp:simplePos x="0" y="0"/>
                <wp:positionH relativeFrom="column">
                  <wp:posOffset>4843780</wp:posOffset>
                </wp:positionH>
                <wp:positionV relativeFrom="page">
                  <wp:posOffset>2834640</wp:posOffset>
                </wp:positionV>
                <wp:extent cx="957580" cy="963930"/>
                <wp:effectExtent l="0" t="0" r="13970" b="7620"/>
                <wp:wrapNone/>
                <wp:docPr id="633410157"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D1F6B" w:rsidRPr="00A46DAF" w:rsidRDefault="00745F99" w:rsidP="00A46DAF">
                            <w:pPr>
                              <w:jc w:val="center"/>
                              <w:rPr>
                                <w:rFonts w:ascii="Times New Roman" w:eastAsia="方正小标宋简体" w:hAnsi="Times New Roman"/>
                                <w:color w:val="FF0000"/>
                                <w:sz w:val="30"/>
                                <w:szCs w:val="30"/>
                              </w:rPr>
                            </w:pPr>
                            <w:r w:rsidRPr="00A46DAF">
                              <w:rPr>
                                <w:rFonts w:ascii="Times New Roman" w:eastAsia="方正小标宋简体" w:hAnsi="Times New Roman"/>
                                <w:color w:val="FF0000"/>
                                <w:sz w:val="30"/>
                                <w:szCs w:val="30"/>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文本框 10" o:spid="_x0000_s1027" style="position:absolute;left:0;text-align:left;margin-left:381.4pt;margin-top:223.2pt;width:75.4pt;height:75.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v40gEAAI0DAAAOAAAAZHJzL2Uyb0RvYy54bWysU9tu2zAMfR+wfxD0vjhp0a4x4hRFiw4D&#10;ugvQ7QNkWbKF2aJGKrGzrx+lxOkub8NeBIoSj845pDa309CLvUFy4Cu5WiylMF5D43xbya9fHt/c&#10;SEFR+Ub14E0lD4bk7fb1q80YSnMBHfSNQcEgnsoxVLKLMZRFQbozg6IFBOP50AIOKvIW26JBNTL6&#10;0BcXy+V1MQI2AUEbIs4+HA/lNuNba3T8ZC2ZKPpKMreYV8xrndZiu1Fliyp0Tp9oqH9gMSjn+dEz&#10;1IOKSuzQ/QU1OI1AYONCw1CAtU6brIHVrJZ/qHnuVDBZC5tD4WwT/T9Y/XH/HD5jok7hCfQ3Eh7u&#10;O+Vbc4cIY2dUw8+tklHFGKg8F6QNcamoxw/QcGvVLkL2YLI4JEBWJ6Zs9eFstZmi0JxcX729uuGG&#10;aD5aX1+uL3MrClXOxQEpvjMwiBRUErmTGVztnygmMqqcr6S3PDy6vs/d7P1vCb6YMpl84ptGg8o4&#10;1ZNwzUlZytTQHFgNwnFGeKY56AB/SDHyfFSSvu8UGin6954dScM0BzgH9Rwor7m0klGKY3gfj0O3&#10;C+jajpFXWY2HO3bNuqzohcWJLvc8Cz3NZxqqX/f51ssv2v4EAAD//wMAUEsDBBQABgAIAAAAIQDj&#10;7fT74wAAAAsBAAAPAAAAZHJzL2Rvd25yZXYueG1sTI9NT4NAGITvJv6HzWvizS5FpIC8NI0faY/a&#10;NqnetuwrEPeDsNuC/nrXkx4nM5l5plxOWrEzDa6zBmE+i4CRqa3sTIOw3z3fZMCcF0YKZQ0hfJGD&#10;ZXV5UYpC2tG80nnrGxZKjCsEQut9X3Du6pa0cDPbkwnehx208EEODZeDGEO5VjyOopRr0Zmw0Iqe&#10;HlqqP7cnjbDO+tXbxn6PjXp6Xx9eDvnjLveI11fT6h6Yp8n/heEXP6BDFZiO9mSkYwphkcYB3SMk&#10;SZoAC4l8fpsCOyLc5VkMvCr5/w/VDwAAAP//AwBQSwECLQAUAAYACAAAACEAtoM4kv4AAADhAQAA&#10;EwAAAAAAAAAAAAAAAAAAAAAAW0NvbnRlbnRfVHlwZXNdLnhtbFBLAQItABQABgAIAAAAIQA4/SH/&#10;1gAAAJQBAAALAAAAAAAAAAAAAAAAAC8BAABfcmVscy8ucmVsc1BLAQItABQABgAIAAAAIQAdzxv4&#10;0gEAAI0DAAAOAAAAAAAAAAAAAAAAAC4CAABkcnMvZTJvRG9jLnhtbFBLAQItABQABgAIAAAAIQDj&#10;7fT74wAAAAsBAAAPAAAAAAAAAAAAAAAAACwEAABkcnMvZG93bnJldi54bWxQSwUGAAAAAAQABADz&#10;AAAAPAUAAAAA&#10;" filled="f" stroked="f">
                <v:textbox inset="0,0,0,0">
                  <w:txbxContent>
                    <w:p w:rsidR="009D1F6B" w:rsidRPr="00A46DAF" w:rsidRDefault="00000000" w:rsidP="00A46DAF">
                      <w:pPr>
                        <w:jc w:val="center"/>
                        <w:rPr>
                          <w:rFonts w:ascii="Times New Roman" w:eastAsia="方正小标宋简体" w:hAnsi="Times New Roman" w:hint="eastAsia"/>
                          <w:color w:val="FF0000"/>
                          <w:sz w:val="30"/>
                          <w:szCs w:val="30"/>
                        </w:rPr>
                      </w:pPr>
                      <w:r w:rsidRPr="00A46DAF">
                        <w:rPr>
                          <w:rFonts w:ascii="Times New Roman" w:eastAsia="方正小标宋简体" w:hAnsi="Times New Roman"/>
                          <w:color w:val="FF0000"/>
                          <w:sz w:val="30"/>
                          <w:szCs w:val="30"/>
                        </w:rPr>
                        <w:t>Document</w:t>
                      </w:r>
                    </w:p>
                  </w:txbxContent>
                </v:textbox>
                <w10:wrap anchory="page"/>
                <w10:anchorlock/>
              </v:rect>
            </w:pict>
          </mc:Fallback>
        </mc:AlternateContent>
      </w:r>
    </w:p>
    <w:p w:rsidR="009D1F6B" w:rsidRPr="00A46DAF" w:rsidRDefault="009D1F6B">
      <w:pPr>
        <w:spacing w:line="560" w:lineRule="exact"/>
        <w:jc w:val="center"/>
        <w:textAlignment w:val="baseline"/>
        <w:rPr>
          <w:rFonts w:ascii="Times New Roman" w:hAnsi="Times New Roman"/>
          <w:b/>
          <w:sz w:val="44"/>
        </w:rPr>
      </w:pPr>
    </w:p>
    <w:p w:rsidR="009D1F6B" w:rsidRPr="00A46DAF" w:rsidRDefault="009D1F6B">
      <w:pPr>
        <w:spacing w:line="560" w:lineRule="exact"/>
        <w:jc w:val="right"/>
        <w:textAlignment w:val="baseline"/>
        <w:rPr>
          <w:rFonts w:ascii="Times New Roman" w:hAnsi="Times New Roman"/>
          <w:b/>
          <w:sz w:val="44"/>
        </w:rPr>
      </w:pPr>
    </w:p>
    <w:p w:rsidR="009D1F6B" w:rsidRPr="00A46DAF" w:rsidRDefault="00960874">
      <w:pPr>
        <w:spacing w:line="560" w:lineRule="exact"/>
        <w:textAlignment w:val="baseline"/>
        <w:rPr>
          <w:rFonts w:ascii="Times New Roman" w:hAnsi="Times New Roman"/>
          <w:sz w:val="20"/>
          <w:szCs w:val="32"/>
        </w:rPr>
      </w:pPr>
      <w:r w:rsidRPr="00A46DAF">
        <w:rPr>
          <w:rFonts w:ascii="Times New Roman" w:hAnsi="Times New Roman"/>
          <w:noProof/>
        </w:rPr>
        <mc:AlternateContent>
          <mc:Choice Requires="wps">
            <w:drawing>
              <wp:anchor distT="0" distB="0" distL="0" distR="0" simplePos="0" relativeHeight="251660288" behindDoc="0" locked="1" layoutInCell="1" allowOverlap="1">
                <wp:simplePos x="0" y="0"/>
                <wp:positionH relativeFrom="margin">
                  <wp:posOffset>-10795</wp:posOffset>
                </wp:positionH>
                <wp:positionV relativeFrom="page">
                  <wp:posOffset>4549775</wp:posOffset>
                </wp:positionV>
                <wp:extent cx="5615305" cy="635"/>
                <wp:effectExtent l="0" t="0" r="23495" b="37465"/>
                <wp:wrapNone/>
                <wp:docPr id="1542907766"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1587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6D727" id="直线 7" o:spid="_x0000_s1026" style="position:absolute;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 from="-.85pt,358.25pt" to="441.3pt,3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KMugEAAFYDAAAOAAAAZHJzL2Uyb0RvYy54bWysU8tu2zAQvBfoPxC815ITyA0Eyzk4dS9p&#10;ayDpB6xJSiJKcQkubcl/X5KRnT5uQXRYcF+j2eFyfT8Nhp2UJ4224ctFyZmyAqW2XcN/Pu8+3XFG&#10;AawEg1Y1/KyI328+fliPrlY32KORyrMIYqkeXcP7EFxdFCR6NQAt0Ckbky36AUJ0fVdID2NEH0xx&#10;U5arYkQvnUehiGL04SXJNxm/bZUIP9qWVGCm4ZFbyNZne0i22Kyh7jy4XouZBryBxQDaxp9eoR4g&#10;ADt6/R/UoIVHwjYsBA4Ftq0WKs8Qp1mW/0zz1INTeZYoDrmrTPR+sOL7aWv3PlEXk31yjyh+EbO4&#10;7cF2KhN4Prt4ccskVTE6qq8tySG39+wwfkMZa+AYMKswtX5IkHE+NmWxz1ex1RSYiMFqtaxuy4oz&#10;EXOr2yrjQ31pdZ7CV4UDS4eGG22TElDD6ZFCogL1pSSFLe60Mfk2jWVj5FvdfU7gg5MNJ9vlZkKj&#10;ZSpMLeS7w9Z4doK4G7tdGb+Zw19lHo9WZuBegfwynwNo83KORIydpUlqpNWj+oDyvPcXyeLlZcbz&#10;oqXt+NPP3a/PYfMbAAD//wMAUEsDBBQABgAIAAAAIQDY1TkH3wAAAAoBAAAPAAAAZHJzL2Rvd25y&#10;ZXYueG1sTI/BToNAEIbvJr7DZky8mHYBFRBZGqMx3mramnidLiMQ2VlktwV9elcvepyZL/98f7ma&#10;TS+ONLrOsoJ4GYEg1rbuuFHwsntc5CCcR66xt0wKPsnBqjo9KbGo7cQbOm59I0IIuwIVtN4PhZRO&#10;t2TQLe1AHG5vdjTowzg2sh5xCuGml0kUpdJgx+FDiwPdt6TftwejgLObJ/3x/Or1lZwme3H5tcbk&#10;Qanzs/nuFoSn2f/B8KMf1KEKTnt74NqJXsEizgKpIIvTaxAByPMkBbH/3aQgq1L+r1B9AwAA//8D&#10;AFBLAQItABQABgAIAAAAIQC2gziS/gAAAOEBAAATAAAAAAAAAAAAAAAAAAAAAABbQ29udGVudF9U&#10;eXBlc10ueG1sUEsBAi0AFAAGAAgAAAAhADj9If/WAAAAlAEAAAsAAAAAAAAAAAAAAAAALwEAAF9y&#10;ZWxzLy5yZWxzUEsBAi0AFAAGAAgAAAAhAFR1koy6AQAAVgMAAA4AAAAAAAAAAAAAAAAALgIAAGRy&#10;cy9lMm9Eb2MueG1sUEsBAi0AFAAGAAgAAAAhANjVOQffAAAACgEAAA8AAAAAAAAAAAAAAAAAFAQA&#10;AGRycy9kb3ducmV2LnhtbFBLBQYAAAAABAAEAPMAAAAgBQAAAAA=&#10;" strokecolor="red" strokeweight="1.25pt">
                <v:fill o:detectmouseclick="t"/>
                <w10:wrap anchorx="margin" anchory="page"/>
                <w10:anchorlock/>
              </v:line>
            </w:pict>
          </mc:Fallback>
        </mc:AlternateContent>
      </w:r>
    </w:p>
    <w:p w:rsidR="009D1F6B" w:rsidRPr="00A46DAF" w:rsidRDefault="009D1F6B">
      <w:pPr>
        <w:spacing w:line="560" w:lineRule="exact"/>
        <w:ind w:rightChars="56" w:right="179" w:firstLineChars="50" w:firstLine="160"/>
        <w:jc w:val="center"/>
        <w:rPr>
          <w:rFonts w:ascii="Times New Roman" w:hAnsi="Times New Roman"/>
          <w:szCs w:val="32"/>
        </w:rPr>
      </w:pPr>
    </w:p>
    <w:p w:rsidR="009D1F6B" w:rsidRPr="00A46DAF" w:rsidRDefault="00745F99">
      <w:pPr>
        <w:spacing w:line="560" w:lineRule="exact"/>
        <w:ind w:rightChars="56" w:right="179" w:firstLineChars="50" w:firstLine="160"/>
        <w:jc w:val="center"/>
        <w:rPr>
          <w:rFonts w:ascii="Times New Roman" w:hAnsi="Times New Roman"/>
          <w:szCs w:val="32"/>
        </w:rPr>
      </w:pPr>
      <w:r w:rsidRPr="00A46DAF">
        <w:rPr>
          <w:rFonts w:ascii="Times New Roman" w:hAnsi="Times New Roman"/>
          <w:szCs w:val="32"/>
        </w:rPr>
        <w:t>H.K.G.SH.X.G.Z. [2024] No. 4</w:t>
      </w:r>
    </w:p>
    <w:p w:rsidR="009D1F6B" w:rsidRPr="00A46DAF" w:rsidRDefault="009D1F6B">
      <w:pPr>
        <w:tabs>
          <w:tab w:val="left" w:pos="8532"/>
        </w:tabs>
        <w:spacing w:line="560" w:lineRule="exact"/>
        <w:ind w:right="320"/>
        <w:textAlignment w:val="baseline"/>
        <w:rPr>
          <w:rFonts w:ascii="Times New Roman" w:eastAsia="华文中宋" w:hAnsi="Times New Roman"/>
          <w:color w:val="000000"/>
          <w:sz w:val="21"/>
          <w:szCs w:val="21"/>
        </w:rPr>
      </w:pPr>
    </w:p>
    <w:p w:rsidR="009D1F6B" w:rsidRPr="00584321" w:rsidRDefault="00745F99" w:rsidP="002A53F5">
      <w:pPr>
        <w:spacing w:line="560" w:lineRule="exact"/>
        <w:jc w:val="center"/>
        <w:rPr>
          <w:rFonts w:ascii="Times New Roman" w:eastAsia="方正小标宋简体" w:hAnsi="Times New Roman"/>
          <w:sz w:val="36"/>
          <w:szCs w:val="36"/>
        </w:rPr>
      </w:pPr>
      <w:r w:rsidRPr="00584321">
        <w:rPr>
          <w:rFonts w:ascii="Times New Roman" w:eastAsia="方正小标宋简体" w:hAnsi="Times New Roman"/>
          <w:sz w:val="36"/>
          <w:szCs w:val="36"/>
        </w:rPr>
        <w:t xml:space="preserve">Notice of Management Committee of Guangzhou Pazhou Artificial Intelligence and Digital Economy Pilot Zone and Haizhu District Bureau of Science, Technology, Industry, Commerce and </w:t>
      </w:r>
      <w:r w:rsidRPr="00584321">
        <w:rPr>
          <w:rFonts w:ascii="Times New Roman" w:eastAsia="方正小标宋简体" w:hAnsi="Times New Roman"/>
          <w:sz w:val="36"/>
          <w:szCs w:val="36"/>
        </w:rPr>
        <w:t>Information Technology</w:t>
      </w:r>
      <w:r w:rsidR="002A53F5">
        <w:rPr>
          <w:rFonts w:ascii="Times New Roman" w:eastAsia="方正小标宋简体" w:hAnsi="Times New Roman" w:hint="eastAsia"/>
          <w:sz w:val="36"/>
          <w:szCs w:val="36"/>
        </w:rPr>
        <w:t xml:space="preserve"> </w:t>
      </w:r>
      <w:r w:rsidRPr="00584321">
        <w:rPr>
          <w:rFonts w:ascii="Times New Roman" w:eastAsia="方正小标宋简体" w:hAnsi="Times New Roman"/>
          <w:sz w:val="36"/>
          <w:szCs w:val="36"/>
        </w:rPr>
        <w:t>on Issuing Several Measures of Haizhu District in Guangzhou</w:t>
      </w:r>
      <w:r w:rsidR="002A53F5">
        <w:rPr>
          <w:rFonts w:ascii="Times New Roman" w:eastAsia="方正小标宋简体" w:hAnsi="Times New Roman" w:hint="eastAsia"/>
          <w:sz w:val="36"/>
          <w:szCs w:val="36"/>
        </w:rPr>
        <w:t xml:space="preserve"> </w:t>
      </w:r>
      <w:r w:rsidRPr="00584321">
        <w:rPr>
          <w:rFonts w:ascii="Times New Roman" w:eastAsia="方正小标宋简体" w:hAnsi="Times New Roman"/>
          <w:sz w:val="36"/>
          <w:szCs w:val="36"/>
        </w:rPr>
        <w:t>for Promoting the Construction of "Pazhou Algorithmic Silicon Valley"</w:t>
      </w:r>
    </w:p>
    <w:p w:rsidR="009D1F6B" w:rsidRPr="00A46DAF" w:rsidRDefault="009D1F6B">
      <w:pPr>
        <w:spacing w:line="560" w:lineRule="exact"/>
        <w:jc w:val="center"/>
        <w:rPr>
          <w:rFonts w:ascii="Times New Roman" w:eastAsia="方正小标宋简体" w:hAnsi="Times New Roman"/>
          <w:sz w:val="44"/>
          <w:szCs w:val="44"/>
        </w:rPr>
      </w:pPr>
    </w:p>
    <w:p w:rsidR="009D1F6B" w:rsidRPr="00A46DAF" w:rsidRDefault="00745F99">
      <w:pPr>
        <w:spacing w:line="560" w:lineRule="exact"/>
        <w:jc w:val="left"/>
        <w:rPr>
          <w:rFonts w:ascii="Times New Roman" w:hAnsi="Times New Roman"/>
          <w:szCs w:val="32"/>
        </w:rPr>
      </w:pPr>
      <w:r w:rsidRPr="00A46DAF">
        <w:rPr>
          <w:rFonts w:ascii="Times New Roman" w:hAnsi="Times New Roman"/>
          <w:szCs w:val="32"/>
        </w:rPr>
        <w:t>To all units concerned,</w:t>
      </w:r>
    </w:p>
    <w:p w:rsidR="009D1F6B" w:rsidRPr="002A53F5" w:rsidRDefault="00745F99" w:rsidP="002A53F5">
      <w:pPr>
        <w:spacing w:line="560" w:lineRule="exact"/>
        <w:ind w:firstLineChars="200" w:firstLine="640"/>
        <w:rPr>
          <w:rFonts w:ascii="Times New Roman" w:hAnsi="Times New Roman" w:hint="eastAsia"/>
          <w:szCs w:val="32"/>
        </w:rPr>
      </w:pPr>
      <w:r w:rsidRPr="00A46DAF">
        <w:rPr>
          <w:rFonts w:ascii="Times New Roman" w:hAnsi="Times New Roman"/>
          <w:szCs w:val="32"/>
        </w:rPr>
        <w:t xml:space="preserve">Upon approval of the People's Government of Haizhu District, the amended </w:t>
      </w:r>
      <w:r w:rsidRPr="00A46DAF">
        <w:rPr>
          <w:rFonts w:ascii="Times New Roman" w:hAnsi="Times New Roman"/>
          <w:i/>
          <w:szCs w:val="32"/>
        </w:rPr>
        <w:t>Several Measures of Haizhu District in Guangzhou for Promoting the Construction of "Pazhou Algorithmic Silicon Valley"</w:t>
      </w:r>
      <w:r w:rsidRPr="00A46DAF">
        <w:rPr>
          <w:rFonts w:ascii="Times New Roman" w:hAnsi="Times New Roman"/>
          <w:szCs w:val="32"/>
        </w:rPr>
        <w:t xml:space="preserve"> is hereby issued to you for your compliance and implementation.</w:t>
      </w:r>
    </w:p>
    <w:p w:rsidR="009D1F6B" w:rsidRPr="00A46DAF" w:rsidRDefault="00745F99">
      <w:pPr>
        <w:pStyle w:val="Default"/>
        <w:autoSpaceDE/>
        <w:autoSpaceDN/>
        <w:spacing w:line="560" w:lineRule="exact"/>
        <w:ind w:left="640" w:hangingChars="200" w:hanging="640"/>
        <w:jc w:val="both"/>
        <w:rPr>
          <w:rFonts w:ascii="Times New Roman" w:eastAsia="仿宋_GB2312" w:cs="Times New Roman"/>
          <w:kern w:val="2"/>
          <w:sz w:val="32"/>
          <w:szCs w:val="32"/>
        </w:rPr>
      </w:pPr>
      <w:r w:rsidRPr="00A46DAF">
        <w:rPr>
          <w:rFonts w:ascii="Times New Roman" w:eastAsia="仿宋_GB2312" w:cs="Times New Roman"/>
          <w:kern w:val="2"/>
          <w:sz w:val="32"/>
          <w:szCs w:val="32"/>
        </w:rPr>
        <w:lastRenderedPageBreak/>
        <w:t>(This page is intentionally left blank)</w:t>
      </w:r>
    </w:p>
    <w:p w:rsidR="009D1F6B" w:rsidRPr="00A46DAF" w:rsidRDefault="009D1F6B">
      <w:pPr>
        <w:pStyle w:val="Default"/>
        <w:autoSpaceDE/>
        <w:autoSpaceDN/>
        <w:spacing w:line="560" w:lineRule="exact"/>
        <w:ind w:left="640" w:hangingChars="200" w:hanging="640"/>
        <w:jc w:val="both"/>
        <w:rPr>
          <w:rFonts w:ascii="Times New Roman" w:eastAsia="仿宋_GB2312" w:cs="Times New Roman"/>
          <w:kern w:val="2"/>
          <w:sz w:val="32"/>
          <w:szCs w:val="32"/>
        </w:rPr>
      </w:pPr>
    </w:p>
    <w:p w:rsidR="009D1F6B" w:rsidRPr="00A46DAF" w:rsidRDefault="009D1F6B">
      <w:pPr>
        <w:pStyle w:val="Default"/>
        <w:autoSpaceDE/>
        <w:autoSpaceDN/>
        <w:spacing w:line="560" w:lineRule="exact"/>
        <w:ind w:left="640" w:hangingChars="200" w:hanging="640"/>
        <w:jc w:val="both"/>
        <w:rPr>
          <w:rFonts w:ascii="Times New Roman" w:eastAsia="仿宋_GB2312" w:cs="Times New Roman"/>
          <w:kern w:val="2"/>
          <w:sz w:val="32"/>
          <w:szCs w:val="3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46DAF" w:rsidRPr="00A46DAF" w:rsidTr="00A46DAF">
        <w:tc>
          <w:tcPr>
            <w:tcW w:w="4530" w:type="dxa"/>
          </w:tcPr>
          <w:p w:rsidR="00A46DAF" w:rsidRPr="00A46DAF" w:rsidRDefault="00A46DAF" w:rsidP="00A46DAF">
            <w:pPr>
              <w:pStyle w:val="Default"/>
              <w:autoSpaceDE/>
              <w:autoSpaceDN/>
              <w:spacing w:line="560" w:lineRule="exact"/>
              <w:jc w:val="center"/>
              <w:rPr>
                <w:rFonts w:ascii="Times New Roman" w:eastAsia="仿宋_GB2312" w:cs="Times New Roman"/>
                <w:kern w:val="2"/>
                <w:sz w:val="32"/>
                <w:szCs w:val="32"/>
              </w:rPr>
            </w:pPr>
            <w:r w:rsidRPr="00A46DAF">
              <w:rPr>
                <w:rFonts w:ascii="Times New Roman" w:eastAsia="仿宋_GB2312" w:cs="Times New Roman"/>
                <w:kern w:val="2"/>
                <w:sz w:val="32"/>
                <w:szCs w:val="32"/>
              </w:rPr>
              <w:t>Management Committee of Guangzhou Pazhou Artificial Intelligence and Digital Economy Pilot Zone</w:t>
            </w:r>
          </w:p>
        </w:tc>
        <w:tc>
          <w:tcPr>
            <w:tcW w:w="4531" w:type="dxa"/>
          </w:tcPr>
          <w:p w:rsidR="00A46DAF" w:rsidRPr="00A46DAF" w:rsidRDefault="00A46DAF" w:rsidP="00A46DAF">
            <w:pPr>
              <w:pStyle w:val="Default"/>
              <w:autoSpaceDE/>
              <w:autoSpaceDN/>
              <w:spacing w:line="560" w:lineRule="exact"/>
              <w:jc w:val="center"/>
              <w:rPr>
                <w:rFonts w:ascii="Times New Roman" w:eastAsia="仿宋_GB2312" w:cs="Times New Roman"/>
                <w:kern w:val="2"/>
                <w:sz w:val="32"/>
                <w:szCs w:val="32"/>
              </w:rPr>
            </w:pPr>
            <w:r w:rsidRPr="00A46DAF">
              <w:rPr>
                <w:rFonts w:ascii="Times New Roman" w:eastAsia="仿宋_GB2312" w:cs="Times New Roman"/>
                <w:kern w:val="2"/>
                <w:sz w:val="32"/>
                <w:szCs w:val="32"/>
              </w:rPr>
              <w:t>Haizhu District Bureau of Science, Technology, Industry, Commerce and Information Technology</w:t>
            </w:r>
          </w:p>
        </w:tc>
      </w:tr>
    </w:tbl>
    <w:p w:rsidR="009D1F6B" w:rsidRPr="00A46DAF" w:rsidRDefault="00745F99">
      <w:pPr>
        <w:pStyle w:val="Default"/>
        <w:wordWrap w:val="0"/>
        <w:autoSpaceDE/>
        <w:autoSpaceDN/>
        <w:spacing w:line="560" w:lineRule="exact"/>
        <w:jc w:val="center"/>
        <w:rPr>
          <w:rFonts w:ascii="Times New Roman" w:eastAsia="仿宋_GB2312" w:cs="Times New Roman"/>
          <w:kern w:val="2"/>
          <w:sz w:val="32"/>
          <w:szCs w:val="32"/>
        </w:rPr>
      </w:pPr>
      <w:r w:rsidRPr="00A46DAF">
        <w:rPr>
          <w:rFonts w:ascii="Times New Roman" w:eastAsia="仿宋_GB2312" w:cs="Times New Roman"/>
          <w:kern w:val="2"/>
          <w:sz w:val="32"/>
          <w:szCs w:val="32"/>
        </w:rPr>
        <w:t xml:space="preserve">                            September 29, 2024</w:t>
      </w:r>
    </w:p>
    <w:p w:rsidR="009D1F6B" w:rsidRPr="00A46DAF" w:rsidRDefault="00745F99">
      <w:pPr>
        <w:pStyle w:val="Default"/>
        <w:autoSpaceDE/>
        <w:autoSpaceDN/>
        <w:spacing w:line="560" w:lineRule="exact"/>
        <w:rPr>
          <w:rFonts w:ascii="Times New Roman" w:cs="Times New Roman"/>
        </w:rPr>
      </w:pPr>
      <w:r w:rsidRPr="00A46DAF">
        <w:rPr>
          <w:rFonts w:ascii="Times New Roman" w:cs="Times New Roman"/>
        </w:rPr>
        <w:t xml:space="preserve">    </w:t>
      </w:r>
      <w:bookmarkStart w:id="0" w:name="_GoBack"/>
      <w:r w:rsidRPr="00A46DAF">
        <w:rPr>
          <w:rFonts w:ascii="Times New Roman" w:cs="Times New Roman"/>
        </w:rPr>
        <w:t xml:space="preserve">  </w:t>
      </w:r>
      <w:bookmarkEnd w:id="0"/>
      <w:r w:rsidRPr="00A46DAF">
        <w:rPr>
          <w:rFonts w:ascii="Times New Roman" w:cs="Times New Roman"/>
        </w:rPr>
        <w:t xml:space="preserve">                               </w:t>
      </w:r>
    </w:p>
    <w:p w:rsidR="00584321" w:rsidRDefault="00584321">
      <w:pPr>
        <w:widowControl/>
        <w:jc w:val="left"/>
        <w:rPr>
          <w:rFonts w:ascii="Times New Roman" w:eastAsia="方正小标宋简体" w:hAnsi="Times New Roman"/>
          <w:sz w:val="44"/>
          <w:szCs w:val="44"/>
        </w:rPr>
      </w:pPr>
      <w:r>
        <w:rPr>
          <w:rFonts w:ascii="Times New Roman" w:eastAsia="方正小标宋简体" w:hAnsi="Times New Roman"/>
          <w:sz w:val="44"/>
          <w:szCs w:val="44"/>
        </w:rPr>
        <w:br w:type="page"/>
      </w:r>
    </w:p>
    <w:p w:rsidR="009D1F6B" w:rsidRPr="00A46DAF" w:rsidRDefault="00745F99">
      <w:pPr>
        <w:spacing w:line="560" w:lineRule="exact"/>
        <w:jc w:val="center"/>
        <w:rPr>
          <w:rFonts w:ascii="Times New Roman" w:eastAsia="方正小标宋简体" w:hAnsi="Times New Roman"/>
          <w:sz w:val="44"/>
          <w:szCs w:val="44"/>
        </w:rPr>
      </w:pPr>
      <w:r w:rsidRPr="00A46DAF">
        <w:rPr>
          <w:rFonts w:ascii="Times New Roman" w:eastAsia="方正小标宋简体" w:hAnsi="Times New Roman"/>
          <w:sz w:val="44"/>
          <w:szCs w:val="44"/>
        </w:rPr>
        <w:lastRenderedPageBreak/>
        <w:t>Sev</w:t>
      </w:r>
      <w:r w:rsidRPr="00A46DAF">
        <w:rPr>
          <w:rFonts w:ascii="Times New Roman" w:eastAsia="方正小标宋简体" w:hAnsi="Times New Roman"/>
          <w:sz w:val="44"/>
          <w:szCs w:val="44"/>
        </w:rPr>
        <w:t>eral Measures of Haizhu District in Guangzhou for Promoting the Construction of "Pazhou Algorithmic Silicon Valley"</w:t>
      </w:r>
    </w:p>
    <w:p w:rsidR="009D1F6B" w:rsidRPr="00A46DAF" w:rsidRDefault="009D1F6B">
      <w:pPr>
        <w:keepNext/>
        <w:keepLines/>
        <w:spacing w:line="560" w:lineRule="exact"/>
        <w:jc w:val="center"/>
        <w:outlineLvl w:val="0"/>
        <w:rPr>
          <w:rFonts w:ascii="Times New Roman" w:eastAsia="黑体" w:hAnsi="Times New Roman"/>
          <w:szCs w:val="22"/>
        </w:rPr>
      </w:pPr>
      <w:bookmarkStart w:id="1" w:name="_Toc32681"/>
    </w:p>
    <w:p w:rsidR="009D1F6B" w:rsidRPr="00A46DAF" w:rsidRDefault="00745F99">
      <w:pPr>
        <w:keepNext/>
        <w:keepLines/>
        <w:spacing w:line="560" w:lineRule="exact"/>
        <w:jc w:val="center"/>
        <w:outlineLvl w:val="0"/>
        <w:rPr>
          <w:rFonts w:ascii="Times New Roman" w:hAnsi="Times New Roman"/>
        </w:rPr>
      </w:pPr>
      <w:r w:rsidRPr="00A46DAF">
        <w:rPr>
          <w:rFonts w:ascii="Times New Roman" w:eastAsia="黑体" w:hAnsi="Times New Roman"/>
          <w:szCs w:val="22"/>
        </w:rPr>
        <w:t>Chapter I General Provisions</w:t>
      </w:r>
      <w:bookmarkEnd w:id="1"/>
    </w:p>
    <w:p w:rsidR="009D1F6B" w:rsidRPr="00A46DAF" w:rsidRDefault="00745F99" w:rsidP="002A53F5">
      <w:pPr>
        <w:spacing w:line="560" w:lineRule="exact"/>
        <w:ind w:firstLineChars="200" w:firstLine="643"/>
        <w:rPr>
          <w:rFonts w:ascii="Times New Roman" w:hAnsi="Times New Roman"/>
        </w:rPr>
      </w:pPr>
      <w:r w:rsidRPr="00A46DAF">
        <w:rPr>
          <w:rFonts w:ascii="Times New Roman" w:eastAsia="楷体_GB2312" w:hAnsi="Times New Roman"/>
          <w:b/>
        </w:rPr>
        <w:t>Article 1</w:t>
      </w:r>
      <w:r w:rsidRPr="00A46DAF">
        <w:rPr>
          <w:rFonts w:ascii="Times New Roman" w:hAnsi="Times New Roman"/>
        </w:rPr>
        <w:t xml:space="preserve"> In order to fully implement the national strategy for digital economy development, pursue innovation-driven high-quality development, strengthen the industrial core of Pazhou Artificial Intelligence and Digital Economy Pilot Zone ("Pazhou Pilot Zone"), ac</w:t>
      </w:r>
      <w:r w:rsidRPr="00A46DAF">
        <w:rPr>
          <w:rFonts w:ascii="Times New Roman" w:hAnsi="Times New Roman"/>
        </w:rPr>
        <w:t>celerate the construction of "Pazhou Algorithmic Silicon Valley" by gathering leading enterprises, fostering a group of small and medium-sized enterprises, attracting key talents, creating featured development vehicles, with a focus on the three pillars of</w:t>
      </w:r>
      <w:r w:rsidRPr="00A46DAF">
        <w:rPr>
          <w:rFonts w:ascii="Times New Roman" w:hAnsi="Times New Roman"/>
        </w:rPr>
        <w:t xml:space="preserve"> artificial intelligence development, i.e., algorithm, computing power, and data, these Measures are formulated in accordance with the </w:t>
      </w:r>
      <w:r w:rsidRPr="00A46DAF">
        <w:rPr>
          <w:rFonts w:ascii="Times New Roman" w:hAnsi="Times New Roman"/>
          <w:i/>
        </w:rPr>
        <w:t>Notice of the State Council on Issuing the 14th Five-Year Development Plan for the Digital Economy</w:t>
      </w:r>
      <w:r w:rsidRPr="00A46DAF">
        <w:rPr>
          <w:rFonts w:ascii="Times New Roman" w:hAnsi="Times New Roman"/>
        </w:rPr>
        <w:t xml:space="preserve"> (G.F. [2021] No. 29), </w:t>
      </w:r>
      <w:r w:rsidRPr="00A46DAF">
        <w:rPr>
          <w:rFonts w:ascii="Times New Roman" w:hAnsi="Times New Roman"/>
          <w:i/>
        </w:rPr>
        <w:t>Regulations of Guangdong Province for Promotion of Digital Economy</w:t>
      </w:r>
      <w:r w:rsidRPr="00A46DAF">
        <w:rPr>
          <w:rFonts w:ascii="Times New Roman" w:hAnsi="Times New Roman"/>
        </w:rPr>
        <w:t xml:space="preserve">, and </w:t>
      </w:r>
      <w:r w:rsidRPr="00A46DAF">
        <w:rPr>
          <w:rFonts w:ascii="Times New Roman" w:hAnsi="Times New Roman"/>
          <w:i/>
        </w:rPr>
        <w:t>Regulations of Guangzhou Municipality for Promotion of Digital Economy</w:t>
      </w:r>
      <w:r w:rsidRPr="00A46DAF">
        <w:rPr>
          <w:rFonts w:ascii="Times New Roman" w:hAnsi="Times New Roman"/>
        </w:rPr>
        <w:t xml:space="preserve"> as well as the realities of Haizhu District (the "District").</w:t>
      </w:r>
    </w:p>
    <w:p w:rsidR="009D1F6B" w:rsidRPr="00A46DAF" w:rsidRDefault="00745F99">
      <w:pPr>
        <w:keepNext/>
        <w:keepLines/>
        <w:spacing w:line="560" w:lineRule="exact"/>
        <w:jc w:val="center"/>
        <w:outlineLvl w:val="0"/>
        <w:rPr>
          <w:rFonts w:ascii="Times New Roman" w:eastAsia="黑体" w:hAnsi="Times New Roman"/>
          <w:szCs w:val="22"/>
        </w:rPr>
      </w:pPr>
      <w:bookmarkStart w:id="2" w:name="_Toc23729"/>
      <w:r w:rsidRPr="00A46DAF">
        <w:rPr>
          <w:rFonts w:ascii="Times New Roman" w:eastAsia="黑体" w:hAnsi="Times New Roman"/>
          <w:szCs w:val="22"/>
        </w:rPr>
        <w:t>Chapter II Scope of Application</w:t>
      </w:r>
      <w:bookmarkEnd w:id="2"/>
    </w:p>
    <w:p w:rsidR="009D1F6B" w:rsidRPr="00A46DAF" w:rsidRDefault="00745F99" w:rsidP="002A53F5">
      <w:pPr>
        <w:spacing w:line="560" w:lineRule="exact"/>
        <w:ind w:firstLineChars="200" w:firstLine="643"/>
        <w:rPr>
          <w:rFonts w:ascii="Times New Roman" w:hAnsi="Times New Roman"/>
        </w:rPr>
      </w:pPr>
      <w:r w:rsidRPr="00A46DAF">
        <w:rPr>
          <w:rFonts w:ascii="Times New Roman" w:eastAsia="楷体_GB2312" w:hAnsi="Times New Roman"/>
          <w:b/>
        </w:rPr>
        <w:t>Article 2</w:t>
      </w:r>
      <w:r w:rsidRPr="00A46DAF">
        <w:rPr>
          <w:rFonts w:ascii="Times New Roman" w:hAnsi="Times New Roman"/>
        </w:rPr>
        <w:t xml:space="preserve"> These Mea</w:t>
      </w:r>
      <w:r w:rsidRPr="00A46DAF">
        <w:rPr>
          <w:rFonts w:ascii="Times New Roman" w:hAnsi="Times New Roman"/>
        </w:rPr>
        <w:t xml:space="preserve">sures shall apply to market entities that </w:t>
      </w:r>
      <w:r w:rsidRPr="00A46DAF">
        <w:rPr>
          <w:rFonts w:ascii="Times New Roman" w:hAnsi="Times New Roman"/>
        </w:rPr>
        <w:lastRenderedPageBreak/>
        <w:t>have a sound financial system and carry out business activities in accordance with the law in the District, whose principal businesses are technologies, products, services, and supporting infrastructure closely rel</w:t>
      </w:r>
      <w:r w:rsidRPr="00A46DAF">
        <w:rPr>
          <w:rFonts w:ascii="Times New Roman" w:hAnsi="Times New Roman"/>
        </w:rPr>
        <w:t>ated to the development of the algorithm industry. Support shall be provided primarily for the following fields:</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rPr>
        <w:t>(I) Integrated circuit (IC) design</w:t>
      </w:r>
      <w:r w:rsidRPr="00A46DAF">
        <w:rPr>
          <w:rFonts w:ascii="Times New Roman" w:hAnsi="Times New Roman"/>
          <w:szCs w:val="32"/>
        </w:rPr>
        <w:t>;</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szCs w:val="32"/>
        </w:rPr>
        <w:t xml:space="preserve">(II) </w:t>
      </w:r>
      <w:r w:rsidRPr="00A46DAF">
        <w:rPr>
          <w:rFonts w:ascii="Times New Roman" w:hAnsi="Times New Roman"/>
        </w:rPr>
        <w:t>Chip manufacturing or sales;</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(III) High-end software development;</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 xml:space="preserve">(IV) Intelligent computing </w:t>
      </w:r>
      <w:r w:rsidRPr="00A46DAF">
        <w:rPr>
          <w:rFonts w:ascii="Times New Roman" w:hAnsi="Times New Roman"/>
        </w:rPr>
        <w:t>infrastructure projects;</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(V) Algorithm-featured buildings or parks.</w:t>
      </w:r>
    </w:p>
    <w:p w:rsidR="009D1F6B" w:rsidRPr="00A46DAF" w:rsidRDefault="00745F99">
      <w:pPr>
        <w:keepNext/>
        <w:keepLines/>
        <w:spacing w:line="560" w:lineRule="exact"/>
        <w:jc w:val="center"/>
        <w:outlineLvl w:val="0"/>
        <w:rPr>
          <w:rFonts w:ascii="Times New Roman" w:eastAsia="黑体" w:hAnsi="Times New Roman"/>
          <w:szCs w:val="22"/>
        </w:rPr>
      </w:pPr>
      <w:bookmarkStart w:id="3" w:name="_Toc8957"/>
      <w:r w:rsidRPr="00A46DAF">
        <w:rPr>
          <w:rFonts w:ascii="Times New Roman" w:eastAsia="黑体" w:hAnsi="Times New Roman"/>
          <w:szCs w:val="22"/>
        </w:rPr>
        <w:t>Chapter III Rewards</w:t>
      </w:r>
      <w:bookmarkEnd w:id="3"/>
    </w:p>
    <w:p w:rsidR="009D1F6B" w:rsidRPr="00A46DAF" w:rsidRDefault="00745F99" w:rsidP="002A53F5">
      <w:pPr>
        <w:spacing w:line="560" w:lineRule="exact"/>
        <w:ind w:firstLineChars="200" w:firstLine="643"/>
        <w:rPr>
          <w:rFonts w:ascii="Times New Roman" w:eastAsia="楷体_GB2312" w:hAnsi="Times New Roman"/>
          <w:b/>
        </w:rPr>
      </w:pPr>
      <w:r w:rsidRPr="00A46DAF">
        <w:rPr>
          <w:rFonts w:ascii="Times New Roman" w:eastAsia="楷体_GB2312" w:hAnsi="Times New Roman"/>
          <w:b/>
        </w:rPr>
        <w:t>Article 3 [R&amp;D Investment Subsidy]</w:t>
      </w:r>
    </w:p>
    <w:p w:rsidR="009D1F6B" w:rsidRPr="00A46DAF" w:rsidRDefault="00745F99">
      <w:pPr>
        <w:spacing w:line="560" w:lineRule="exact"/>
        <w:ind w:firstLineChars="200" w:firstLine="640"/>
        <w:textAlignment w:val="baseline"/>
        <w:rPr>
          <w:rFonts w:ascii="Times New Roman" w:hAnsi="Times New Roman"/>
          <w:kern w:val="0"/>
          <w:szCs w:val="32"/>
        </w:rPr>
      </w:pPr>
      <w:r w:rsidRPr="00A46DAF">
        <w:rPr>
          <w:rFonts w:ascii="Times New Roman" w:hAnsi="Times New Roman"/>
          <w:kern w:val="0"/>
          <w:szCs w:val="32"/>
        </w:rPr>
        <w:t>(I) Enterprises in Pazhou Pilot Zone that have purchased electronic design automation (EDA) tools for R&amp;D purposes shall be granted a</w:t>
      </w:r>
      <w:r w:rsidRPr="00A46DAF">
        <w:rPr>
          <w:rFonts w:ascii="Times New Roman" w:hAnsi="Times New Roman"/>
          <w:kern w:val="0"/>
          <w:szCs w:val="32"/>
        </w:rPr>
        <w:t xml:space="preserve"> subsidy of 50% of the actual purchase cost of the previous year, up to RMB 1 million per annum.</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(II) Enterprises in Pazhou Pilot Zone that are engaged in the R&amp;D of EDA tools for IC shall be granted a subsidy of 50% of the EDA R&amp;D cost of the previous yea</w:t>
      </w:r>
      <w:r w:rsidRPr="00A46DAF">
        <w:rPr>
          <w:rFonts w:ascii="Times New Roman" w:hAnsi="Times New Roman"/>
          <w:szCs w:val="32"/>
        </w:rPr>
        <w:t>r, up to RMB 5 million per annum.</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 xml:space="preserve">(III) For the public service platforms of IC design, manufacturing, packaging, and testing that provide EDA tools and </w:t>
      </w:r>
      <w:r w:rsidRPr="00A46DAF">
        <w:rPr>
          <w:rFonts w:ascii="Times New Roman" w:hAnsi="Times New Roman"/>
          <w:szCs w:val="32"/>
        </w:rPr>
        <w:lastRenderedPageBreak/>
        <w:t>intellectual property (IP), design solutions, advanced process tape-out, advanced packaging &amp; testing se</w:t>
      </w:r>
      <w:r w:rsidRPr="00A46DAF">
        <w:rPr>
          <w:rFonts w:ascii="Times New Roman" w:hAnsi="Times New Roman"/>
          <w:szCs w:val="32"/>
        </w:rPr>
        <w:t>rvice, testing &amp; verification equipment, etc. to support chip R&amp;D services for enterprises in the District, the enterprises that construct such platforms shall be granted a one-time subsidy of 20% of the actual construction cost, up to RMB 3 million.</w:t>
      </w:r>
    </w:p>
    <w:p w:rsidR="009D1F6B" w:rsidRPr="00A46DAF" w:rsidRDefault="00745F99" w:rsidP="002A53F5">
      <w:pPr>
        <w:spacing w:line="560" w:lineRule="exact"/>
        <w:ind w:firstLineChars="200" w:firstLine="643"/>
        <w:rPr>
          <w:rFonts w:ascii="Times New Roman" w:eastAsia="楷体_GB2312" w:hAnsi="Times New Roman"/>
          <w:b/>
          <w:szCs w:val="32"/>
        </w:rPr>
      </w:pPr>
      <w:r w:rsidRPr="00A46DAF">
        <w:rPr>
          <w:rFonts w:ascii="Times New Roman" w:eastAsia="楷体_GB2312" w:hAnsi="Times New Roman"/>
          <w:b/>
        </w:rPr>
        <w:t xml:space="preserve">Article 4 </w:t>
      </w:r>
      <w:r w:rsidRPr="00A46DAF">
        <w:rPr>
          <w:rFonts w:ascii="Times New Roman" w:eastAsia="楷体_GB2312" w:hAnsi="Times New Roman"/>
          <w:b/>
          <w:szCs w:val="32"/>
        </w:rPr>
        <w:t>[Enterprise Scale-up Reward]</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szCs w:val="32"/>
        </w:rPr>
        <w:t xml:space="preserve">(I) Market entities newly established in </w:t>
      </w:r>
      <w:r w:rsidRPr="00A46DAF">
        <w:rPr>
          <w:rFonts w:ascii="Times New Roman" w:hAnsi="Times New Roman"/>
        </w:rPr>
        <w:t>Pazhou Pilot Zone, whose principal businesses are IC design, chip manufacturing or sales, EDA, high-end software development, and computing power operation and maintenance serv</w:t>
      </w:r>
      <w:r w:rsidRPr="00A46DAF">
        <w:rPr>
          <w:rFonts w:ascii="Times New Roman" w:hAnsi="Times New Roman"/>
        </w:rPr>
        <w:t>ices, shall be granted the following rewards:</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rPr>
        <w:t>1. Such enterprises whose previous year's principal business revenue in the District reaches RMB 50 million for the first time, with good-faith operating activities and without significant safety accidents, sha</w:t>
      </w:r>
      <w:r w:rsidRPr="00A46DAF">
        <w:rPr>
          <w:rFonts w:ascii="Times New Roman" w:hAnsi="Times New Roman"/>
        </w:rPr>
        <w:t>ll be granted a reward of up to RMB 300,000;</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2. Such enterprises whose previous year's principal business revenue in the District reaches RMB 100 million for the first time, with good-faith operating activities and without significant safety accidents, sha</w:t>
      </w:r>
      <w:r w:rsidRPr="00A46DAF">
        <w:rPr>
          <w:rFonts w:ascii="Times New Roman" w:hAnsi="Times New Roman"/>
        </w:rPr>
        <w:t>ll be granted a reward of up to RMB 500,000;</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 xml:space="preserve">3. Such enterprises whose previous year's principal business revenue in the District reaches RMB 500 million for the first time, </w:t>
      </w:r>
      <w:r w:rsidRPr="00A46DAF">
        <w:rPr>
          <w:rFonts w:ascii="Times New Roman" w:hAnsi="Times New Roman"/>
        </w:rPr>
        <w:lastRenderedPageBreak/>
        <w:t>with good-faith operating activities and without significant safety accidents, sha</w:t>
      </w:r>
      <w:r w:rsidRPr="00A46DAF">
        <w:rPr>
          <w:rFonts w:ascii="Times New Roman" w:hAnsi="Times New Roman"/>
        </w:rPr>
        <w:t>ll be granted a reward of up to RMB 2 million;</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4. Such enterprises whose previous year's principal business revenue in the District reaches RMB 1 billion for the first time, with good-faith operating activities and without significant safety accidents, sha</w:t>
      </w:r>
      <w:r w:rsidRPr="00A46DAF">
        <w:rPr>
          <w:rFonts w:ascii="Times New Roman" w:hAnsi="Times New Roman"/>
        </w:rPr>
        <w:t>ll be granted a reward of up to RMB 5 million;</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Such enterprises may be rewarded from the year in which they meet the reward criteria, and the reward year shall be within the validity period of these Measures.</w:t>
      </w:r>
    </w:p>
    <w:p w:rsidR="009D1F6B" w:rsidRPr="00A46DAF" w:rsidRDefault="00745F99" w:rsidP="002A53F5">
      <w:pPr>
        <w:spacing w:line="560" w:lineRule="exact"/>
        <w:ind w:firstLineChars="200" w:firstLine="640"/>
        <w:rPr>
          <w:rFonts w:ascii="Times New Roman" w:hAnsi="Times New Roman"/>
          <w:szCs w:val="32"/>
        </w:rPr>
      </w:pPr>
      <w:r w:rsidRPr="00A46DAF">
        <w:rPr>
          <w:rFonts w:ascii="Times New Roman" w:hAnsi="Times New Roman"/>
          <w:szCs w:val="32"/>
        </w:rPr>
        <w:t>(II) Market entities in Pazhou Pilot Zone, whos</w:t>
      </w:r>
      <w:r w:rsidRPr="00A46DAF">
        <w:rPr>
          <w:rFonts w:ascii="Times New Roman" w:hAnsi="Times New Roman"/>
          <w:szCs w:val="32"/>
        </w:rPr>
        <w:t>e principal businesses are IC design, chip manufacturing or sales, EDA, high-end software development, and computing power operation and maintenance services,</w:t>
      </w:r>
      <w:r w:rsidR="002A53F5">
        <w:rPr>
          <w:rFonts w:ascii="Times New Roman" w:hAnsi="Times New Roman" w:hint="eastAsia"/>
          <w:szCs w:val="32"/>
        </w:rPr>
        <w:t xml:space="preserve"> </w:t>
      </w:r>
      <w:r w:rsidRPr="00A46DAF">
        <w:rPr>
          <w:rFonts w:ascii="Times New Roman" w:hAnsi="Times New Roman"/>
        </w:rPr>
        <w:t>shall be granted the following rewards:</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1. Such enterprises whose increase in previous year's pri</w:t>
      </w:r>
      <w:r w:rsidRPr="00A46DAF">
        <w:rPr>
          <w:rFonts w:ascii="Times New Roman" w:hAnsi="Times New Roman"/>
        </w:rPr>
        <w:t>ncipal business revenue in the District reaches RMB 50 million for the first time, with good-faith operating activities and without significant safety accidents, shall be granted a reward of up to RMB 500,000;</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2. Such enterprises whose increase in previous</w:t>
      </w:r>
      <w:r w:rsidRPr="00A46DAF">
        <w:rPr>
          <w:rFonts w:ascii="Times New Roman" w:hAnsi="Times New Roman"/>
        </w:rPr>
        <w:t xml:space="preserve"> year's principal business revenue in the District reaches RMB 100 million for the first time, with good-faith operating activities and without significant safety accidents, shall be granted a reward of up to RMB 1 million;</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lastRenderedPageBreak/>
        <w:t>3. Such enterprises whose increa</w:t>
      </w:r>
      <w:r w:rsidRPr="00A46DAF">
        <w:rPr>
          <w:rFonts w:ascii="Times New Roman" w:hAnsi="Times New Roman"/>
        </w:rPr>
        <w:t>se in previous year's principal business revenue in the District reaches RMB 500 million for the first time, with good-faith operating activities and without significant safety accidents, shall be granted a reward of up to RMB 2 million;</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4. Such enterprise</w:t>
      </w:r>
      <w:r w:rsidRPr="00A46DAF">
        <w:rPr>
          <w:rFonts w:ascii="Times New Roman" w:hAnsi="Times New Roman"/>
        </w:rPr>
        <w:t>s whose increase in previous year's principal business revenue in the District reaches RMB 1 billion for the first time, with good-faith operating activities and without significant safety accidents, shall be granted a reward of up to RMB 5 million;</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If the</w:t>
      </w:r>
      <w:r w:rsidRPr="00A46DAF">
        <w:rPr>
          <w:rFonts w:ascii="Times New Roman" w:hAnsi="Times New Roman"/>
          <w:szCs w:val="32"/>
        </w:rPr>
        <w:t xml:space="preserve"> enterprise's principal business revenue meets the reward criteria grade by grade, the difference between two reward grades shall be made up for the enterprise.</w:t>
      </w:r>
    </w:p>
    <w:p w:rsidR="009D1F6B" w:rsidRPr="00A46DAF" w:rsidRDefault="00745F99" w:rsidP="002A53F5">
      <w:pPr>
        <w:spacing w:line="560" w:lineRule="exact"/>
        <w:ind w:firstLineChars="200" w:firstLine="643"/>
        <w:rPr>
          <w:rFonts w:ascii="Times New Roman" w:eastAsia="楷体_GB2312" w:hAnsi="Times New Roman"/>
          <w:b/>
          <w:szCs w:val="32"/>
        </w:rPr>
      </w:pPr>
      <w:r w:rsidRPr="00A46DAF">
        <w:rPr>
          <w:rFonts w:ascii="Times New Roman" w:eastAsia="楷体_GB2312" w:hAnsi="Times New Roman"/>
          <w:b/>
          <w:szCs w:val="32"/>
        </w:rPr>
        <w:t>Article 5 [Product Breakthrough &amp; Innovation Reward]</w:t>
      </w:r>
    </w:p>
    <w:p w:rsidR="009D1F6B" w:rsidRPr="00A46DAF" w:rsidRDefault="00745F99">
      <w:pPr>
        <w:autoSpaceDE w:val="0"/>
        <w:autoSpaceDN w:val="0"/>
        <w:adjustRightInd w:val="0"/>
        <w:spacing w:line="560" w:lineRule="exact"/>
        <w:ind w:firstLineChars="200" w:firstLine="640"/>
        <w:rPr>
          <w:rFonts w:ascii="Times New Roman" w:hAnsi="Times New Roman"/>
          <w:szCs w:val="32"/>
        </w:rPr>
      </w:pPr>
      <w:r w:rsidRPr="00A46DAF">
        <w:rPr>
          <w:rFonts w:ascii="Times New Roman" w:hAnsi="Times New Roman"/>
          <w:szCs w:val="32"/>
        </w:rPr>
        <w:t>IC design enterprises shall be encouraged to accelerate product breakthroughs and mass production. An enterprise that meets the chip production criteria for the first tape out of multi-project wafers shall be granted a reward of 50% of the cost for the fir</w:t>
      </w:r>
      <w:r w:rsidRPr="00A46DAF">
        <w:rPr>
          <w:rFonts w:ascii="Times New Roman" w:hAnsi="Times New Roman"/>
          <w:szCs w:val="32"/>
        </w:rPr>
        <w:t xml:space="preserve">st tape out of the product, up to </w:t>
      </w:r>
      <w:r w:rsidRPr="00A46DAF">
        <w:rPr>
          <w:rStyle w:val="a8"/>
          <w:rFonts w:ascii="Times New Roman" w:hAnsi="Times New Roman"/>
          <w:szCs w:val="32"/>
          <w:shd w:val="clear" w:color="auto" w:fill="FFFFFF"/>
        </w:rPr>
        <w:t xml:space="preserve">RMB </w:t>
      </w:r>
      <w:r w:rsidRPr="00A46DAF">
        <w:rPr>
          <w:rFonts w:ascii="Times New Roman" w:hAnsi="Times New Roman"/>
          <w:szCs w:val="32"/>
        </w:rPr>
        <w:t>2 million. IC enterprises that have developed and produced products included in the catalogs of first batch of new materials or the first version of software issued by the Ministry of Industry and Information Technolog</w:t>
      </w:r>
      <w:r w:rsidRPr="00A46DAF">
        <w:rPr>
          <w:rFonts w:ascii="Times New Roman" w:hAnsi="Times New Roman"/>
          <w:szCs w:val="32"/>
        </w:rPr>
        <w:t xml:space="preserve">y (MIIT) and the products are placed on the market, shall be granted a reward of up to </w:t>
      </w:r>
      <w:r w:rsidRPr="00A46DAF">
        <w:rPr>
          <w:rFonts w:ascii="Times New Roman" w:hAnsi="Times New Roman"/>
          <w:szCs w:val="32"/>
        </w:rPr>
        <w:lastRenderedPageBreak/>
        <w:t>RMB 2 million upon review and approval.</w:t>
      </w:r>
    </w:p>
    <w:p w:rsidR="009D1F6B" w:rsidRPr="00A46DAF" w:rsidRDefault="00745F99" w:rsidP="002A53F5">
      <w:pPr>
        <w:spacing w:line="560" w:lineRule="exact"/>
        <w:ind w:firstLineChars="200" w:firstLine="643"/>
        <w:rPr>
          <w:rFonts w:ascii="Times New Roman" w:eastAsia="楷体_GB2312" w:hAnsi="Times New Roman"/>
          <w:b/>
        </w:rPr>
      </w:pPr>
      <w:r w:rsidRPr="00A46DAF">
        <w:rPr>
          <w:rFonts w:ascii="Times New Roman" w:eastAsia="楷体_GB2312" w:hAnsi="Times New Roman"/>
          <w:b/>
        </w:rPr>
        <w:t>Article 6 [Reward for Application Scenario Demonstration Projects]</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(I) Enterprises shall be encouraged to apply digital technolog</w:t>
      </w:r>
      <w:r w:rsidRPr="00A46DAF">
        <w:rPr>
          <w:rFonts w:ascii="Times New Roman" w:hAnsi="Times New Roman"/>
          <w:szCs w:val="32"/>
        </w:rPr>
        <w:t>ies to create application scenario demonstration projects in Pazhou Pilot Zone with a focus on emerging industries, city management, living standards improvement, etc. Enterprises that have constructed projects with their own funds shall be granted a rewar</w:t>
      </w:r>
      <w:r w:rsidRPr="00A46DAF">
        <w:rPr>
          <w:rFonts w:ascii="Times New Roman" w:hAnsi="Times New Roman"/>
          <w:szCs w:val="32"/>
        </w:rPr>
        <w:t>d of 20% of the total construction investment amount, up to RMB 1 million.</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(II) A project recognized as a national-level application demonstration project shall be granted a one-time reward of up to RMB 1 million.</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The same application demonstration project</w:t>
      </w:r>
      <w:r w:rsidRPr="00A46DAF">
        <w:rPr>
          <w:rFonts w:ascii="Times New Roman" w:hAnsi="Times New Roman"/>
          <w:szCs w:val="32"/>
        </w:rPr>
        <w:t xml:space="preserve"> meeting relevant criteria may be granted both the above two rewards.</w:t>
      </w:r>
    </w:p>
    <w:p w:rsidR="009D1F6B" w:rsidRPr="00A46DAF" w:rsidRDefault="00745F99" w:rsidP="002A53F5">
      <w:pPr>
        <w:spacing w:line="560" w:lineRule="exact"/>
        <w:ind w:firstLineChars="200" w:firstLine="643"/>
        <w:rPr>
          <w:rFonts w:ascii="Times New Roman" w:eastAsia="楷体_GB2312" w:hAnsi="Times New Roman"/>
          <w:b/>
        </w:rPr>
      </w:pPr>
      <w:r w:rsidRPr="00A46DAF">
        <w:rPr>
          <w:rFonts w:ascii="Times New Roman" w:eastAsia="楷体_GB2312" w:hAnsi="Times New Roman"/>
          <w:b/>
        </w:rPr>
        <w:t>Article 7 [</w:t>
      </w:r>
      <w:r w:rsidRPr="00A46DAF">
        <w:rPr>
          <w:rFonts w:ascii="Times New Roman" w:eastAsia="楷体_GB2312" w:hAnsi="Times New Roman"/>
          <w:b/>
          <w:szCs w:val="32"/>
        </w:rPr>
        <w:t>AI Computing Infrastructure Subsidy</w:t>
      </w:r>
      <w:r w:rsidRPr="00A46DAF">
        <w:rPr>
          <w:rFonts w:ascii="Times New Roman" w:eastAsia="楷体_GB2312" w:hAnsi="Times New Roman"/>
          <w:b/>
        </w:rPr>
        <w:t>]</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(I) Enterprises shall be encouraged to construct AI computing power infrastructures that are efficient, intelligent, safe, reliable, green</w:t>
      </w:r>
      <w:r w:rsidRPr="00A46DAF">
        <w:rPr>
          <w:rFonts w:ascii="Times New Roman" w:hAnsi="Times New Roman"/>
          <w:szCs w:val="32"/>
        </w:rPr>
        <w:t>, low-carbon, inclusive and open, and to build public computing power service platforms. Enterprises that have built AI computing power center projects with their own funds shall be granted a one-time subsidy of up to RMB 5 million according to the constru</w:t>
      </w:r>
      <w:r w:rsidRPr="00A46DAF">
        <w:rPr>
          <w:rFonts w:ascii="Times New Roman" w:hAnsi="Times New Roman"/>
          <w:szCs w:val="32"/>
        </w:rPr>
        <w:t>ction investment amount and computing power scale.</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lastRenderedPageBreak/>
        <w:t>(II) Enterprises in Pazhou Pilot Zone that have purchased computing power services of AI computing power centers in the District shall be granted a subsidy of 30% of the fees of services actually purchased</w:t>
      </w:r>
      <w:r w:rsidRPr="00A46DAF">
        <w:rPr>
          <w:rFonts w:ascii="Times New Roman" w:hAnsi="Times New Roman"/>
          <w:szCs w:val="32"/>
        </w:rPr>
        <w:t xml:space="preserve"> and paid in the previous year, up to RMB 500,000 per annum.</w:t>
      </w:r>
    </w:p>
    <w:p w:rsidR="009D1F6B" w:rsidRPr="00A46DAF" w:rsidRDefault="00745F99" w:rsidP="002A53F5">
      <w:pPr>
        <w:spacing w:line="560" w:lineRule="exact"/>
        <w:ind w:firstLineChars="200" w:firstLine="643"/>
        <w:rPr>
          <w:rFonts w:ascii="Times New Roman" w:eastAsia="楷体_GB2312" w:hAnsi="Times New Roman"/>
          <w:b/>
        </w:rPr>
      </w:pPr>
      <w:r w:rsidRPr="00A46DAF">
        <w:rPr>
          <w:rFonts w:ascii="Times New Roman" w:eastAsia="楷体_GB2312" w:hAnsi="Times New Roman"/>
          <w:b/>
        </w:rPr>
        <w:t>Article 8 [Key Talent Contribution Reward]</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(I) Enterprises shall be encouraged to utilize over 50% of the total reward granted by the District as corporate key talent reward. As per enterprise re</w:t>
      </w:r>
      <w:r w:rsidRPr="00A46DAF">
        <w:rPr>
          <w:rFonts w:ascii="Times New Roman" w:hAnsi="Times New Roman"/>
          <w:szCs w:val="32"/>
        </w:rPr>
        <w:t xml:space="preserve">quirements, the reward may be transferred to personal accounts of key talents in a lump sum after individual income tax deduction. The specific allocation plan for the reward shall be determined by the enterprise itself. Key talent recommendation shall be </w:t>
      </w:r>
      <w:r w:rsidRPr="00A46DAF">
        <w:rPr>
          <w:rFonts w:ascii="Times New Roman" w:hAnsi="Times New Roman"/>
          <w:szCs w:val="32"/>
        </w:rPr>
        <w:t>subject to an enterprise commitment system, under which enterprises recommend the key talents to be rewarded and reward plans and are responsible for talent eligibility.</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 xml:space="preserve">(II) Key talents in key algorithm enterprises shall be entitled to policy support in </w:t>
      </w:r>
      <w:r w:rsidRPr="00A46DAF">
        <w:rPr>
          <w:rFonts w:ascii="Times New Roman" w:hAnsi="Times New Roman"/>
          <w:szCs w:val="32"/>
        </w:rPr>
        <w:t>terms of application for permanent residency, children's schooling, talent apartments, and talent green cards in accordance with the law.</w:t>
      </w:r>
    </w:p>
    <w:p w:rsidR="009D1F6B" w:rsidRPr="00A46DAF" w:rsidRDefault="00745F99" w:rsidP="002A53F5">
      <w:pPr>
        <w:spacing w:line="560" w:lineRule="exact"/>
        <w:ind w:firstLineChars="200" w:firstLine="643"/>
        <w:rPr>
          <w:rFonts w:ascii="Times New Roman" w:eastAsia="楷体_GB2312" w:hAnsi="Times New Roman"/>
          <w:b/>
        </w:rPr>
      </w:pPr>
      <w:r w:rsidRPr="00A46DAF">
        <w:rPr>
          <w:rFonts w:ascii="Times New Roman" w:eastAsia="楷体_GB2312" w:hAnsi="Times New Roman"/>
          <w:b/>
        </w:rPr>
        <w:t>Article 9 [Office Space Subsidy]</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szCs w:val="24"/>
        </w:rPr>
        <w:t>Resource support shall be granted to key algorithm enterprises in the District that r</w:t>
      </w:r>
      <w:r w:rsidRPr="00A46DAF">
        <w:rPr>
          <w:rFonts w:ascii="Times New Roman" w:hAnsi="Times New Roman"/>
          <w:szCs w:val="24"/>
        </w:rPr>
        <w:t xml:space="preserve">equire land and property to increase capital </w:t>
      </w:r>
      <w:r w:rsidRPr="00A46DAF">
        <w:rPr>
          <w:rFonts w:ascii="Times New Roman" w:hAnsi="Times New Roman"/>
          <w:szCs w:val="24"/>
        </w:rPr>
        <w:lastRenderedPageBreak/>
        <w:t xml:space="preserve">investment and productivity. </w:t>
      </w:r>
      <w:r w:rsidRPr="00A46DAF">
        <w:rPr>
          <w:rFonts w:ascii="Times New Roman" w:hAnsi="Times New Roman"/>
        </w:rPr>
        <w:t>Algorithm enterprises newly established in the District that have leased office space for self-use in Pazhou Pilot Zone, completed house lease registration and filing, and paid the r</w:t>
      </w:r>
      <w:r w:rsidRPr="00A46DAF">
        <w:rPr>
          <w:rFonts w:ascii="Times New Roman" w:hAnsi="Times New Roman"/>
        </w:rPr>
        <w:t>ent as required, shall be granted an office space subsidy for two consecutive years.</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(I) Enterprises whose previous year's principal business revenue in the District is over RMB 50 million, with good-faith operating activities and without significant safet</w:t>
      </w:r>
      <w:r w:rsidRPr="00A46DAF">
        <w:rPr>
          <w:rFonts w:ascii="Times New Roman" w:hAnsi="Times New Roman"/>
        </w:rPr>
        <w:t>y accidents, shall be granted a subsidy of RMB 20/</w:t>
      </w:r>
      <w:r w:rsidRPr="00A46DAF">
        <w:rPr>
          <w:rFonts w:ascii="Times New Roman" w:hAnsi="Times New Roman"/>
        </w:rPr>
        <w:t>㎡</w:t>
      </w:r>
      <w:r w:rsidRPr="00A46DAF">
        <w:rPr>
          <w:rFonts w:ascii="Times New Roman" w:hAnsi="Times New Roman"/>
        </w:rPr>
        <w:t>/month, up to RMB 500,000 per annum, on the basis of the floor area.</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(II) Enterprises whose previous year's principal business revenue in the District is over RMB 100 million, with good-faith operating act</w:t>
      </w:r>
      <w:r w:rsidRPr="00A46DAF">
        <w:rPr>
          <w:rFonts w:ascii="Times New Roman" w:hAnsi="Times New Roman"/>
        </w:rPr>
        <w:t>ivities and without significant safety accidents, shall be granted a subsidy of RMB 30/</w:t>
      </w:r>
      <w:r w:rsidRPr="00A46DAF">
        <w:rPr>
          <w:rFonts w:ascii="Times New Roman" w:hAnsi="Times New Roman"/>
        </w:rPr>
        <w:t>㎡</w:t>
      </w:r>
      <w:r w:rsidRPr="00A46DAF">
        <w:rPr>
          <w:rFonts w:ascii="Times New Roman" w:hAnsi="Times New Roman"/>
        </w:rPr>
        <w:t>/month, up to RMB 1 million per annum, on the basis of the floor area.</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(III) Enterprises whose previous year's principal business revenue in the District is over RMB 50</w:t>
      </w:r>
      <w:r w:rsidRPr="00A46DAF">
        <w:rPr>
          <w:rFonts w:ascii="Times New Roman" w:hAnsi="Times New Roman"/>
        </w:rPr>
        <w:t>0 million, with good-faith operating activities and without significant safety accidents, shall be granted a subsidy of 100% of the rent, up to RMB 2 million per annum, on the basis of the floor area.</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 xml:space="preserve">If an enterprise fails to meet the subsidy criteria in </w:t>
      </w:r>
      <w:r w:rsidRPr="00A46DAF">
        <w:rPr>
          <w:rFonts w:ascii="Times New Roman" w:hAnsi="Times New Roman"/>
        </w:rPr>
        <w:t xml:space="preserve">the year of its establishment, it may be granted a subsidy from the year when it </w:t>
      </w:r>
      <w:r w:rsidRPr="00A46DAF">
        <w:rPr>
          <w:rFonts w:ascii="Times New Roman" w:hAnsi="Times New Roman"/>
        </w:rPr>
        <w:lastRenderedPageBreak/>
        <w:t>meets the subsidy criteria, and the subsidy period shall be shortened accordingly, i.e., the office space subsidy will not be granted after two years from the year of its esta</w:t>
      </w:r>
      <w:r w:rsidRPr="00A46DAF">
        <w:rPr>
          <w:rFonts w:ascii="Times New Roman" w:hAnsi="Times New Roman"/>
        </w:rPr>
        <w:t>blishment.</w:t>
      </w:r>
    </w:p>
    <w:p w:rsidR="009D1F6B" w:rsidRPr="00A46DAF" w:rsidRDefault="00745F99">
      <w:pPr>
        <w:spacing w:line="560" w:lineRule="exact"/>
        <w:ind w:firstLineChars="200" w:firstLine="640"/>
        <w:rPr>
          <w:rFonts w:ascii="Times New Roman" w:hAnsi="Times New Roman"/>
        </w:rPr>
      </w:pPr>
      <w:r w:rsidRPr="00A46DAF">
        <w:rPr>
          <w:rFonts w:ascii="Times New Roman" w:hAnsi="Times New Roman"/>
        </w:rPr>
        <w:t>The maximum subsidizable office space area for a single enterprise is 1,000 square meters, and the aggregate subsidized area in the District shall not exceed 50,000 square meters in three years.</w:t>
      </w:r>
    </w:p>
    <w:p w:rsidR="009D1F6B" w:rsidRPr="00A46DAF" w:rsidRDefault="00745F99" w:rsidP="002A53F5">
      <w:pPr>
        <w:spacing w:line="560" w:lineRule="exact"/>
        <w:ind w:firstLineChars="200" w:firstLine="643"/>
        <w:rPr>
          <w:rFonts w:ascii="Times New Roman" w:eastAsia="楷体_GB2312" w:hAnsi="Times New Roman"/>
          <w:b/>
        </w:rPr>
      </w:pPr>
      <w:r w:rsidRPr="00A46DAF">
        <w:rPr>
          <w:rFonts w:ascii="Times New Roman" w:eastAsia="楷体_GB2312" w:hAnsi="Times New Roman"/>
          <w:b/>
        </w:rPr>
        <w:t>Article 10 [Investment Promoting Vehicle Reward]</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B</w:t>
      </w:r>
      <w:r w:rsidRPr="00A46DAF">
        <w:rPr>
          <w:rFonts w:ascii="Times New Roman" w:hAnsi="Times New Roman"/>
          <w:szCs w:val="32"/>
        </w:rPr>
        <w:t>uildings and parks in Pazhou Pilot Zone that focus on bringing in algorithm companies to shape an algorithm-featured industrial ecosystem shall be awarded the title of algorithm-featured buildings and parks. If such a building or park meets any of the foll</w:t>
      </w:r>
      <w:r w:rsidRPr="00A46DAF">
        <w:rPr>
          <w:rFonts w:ascii="Times New Roman" w:hAnsi="Times New Roman"/>
          <w:szCs w:val="32"/>
        </w:rPr>
        <w:t xml:space="preserve">owing criteria, the relevant operation </w:t>
      </w:r>
      <w:r w:rsidRPr="00A46DAF">
        <w:rPr>
          <w:rFonts w:ascii="Times New Roman" w:hAnsi="Times New Roman"/>
        </w:rPr>
        <w:t xml:space="preserve">team shall be granted a reward of up to </w:t>
      </w:r>
      <w:r w:rsidRPr="00A46DAF">
        <w:rPr>
          <w:rFonts w:ascii="Times New Roman" w:hAnsi="Times New Roman"/>
          <w:szCs w:val="32"/>
        </w:rPr>
        <w:t>RMB 500,000.</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(I) Over five new algorithm enterprises were established</w:t>
      </w:r>
      <w:r w:rsidRPr="00A46DAF">
        <w:rPr>
          <w:rFonts w:ascii="Times New Roman" w:hAnsi="Times New Roman"/>
        </w:rPr>
        <w:t xml:space="preserve"> in the building or the park in the previous year, </w:t>
      </w:r>
      <w:r w:rsidRPr="00A46DAF">
        <w:rPr>
          <w:rFonts w:ascii="Times New Roman" w:hAnsi="Times New Roman"/>
          <w:szCs w:val="32"/>
        </w:rPr>
        <w:t xml:space="preserve">each enterprise's principal business revenue in </w:t>
      </w:r>
      <w:r w:rsidRPr="00A46DAF">
        <w:rPr>
          <w:rFonts w:ascii="Times New Roman" w:hAnsi="Times New Roman"/>
        </w:rPr>
        <w:t>the Distr</w:t>
      </w:r>
      <w:r w:rsidRPr="00A46DAF">
        <w:rPr>
          <w:rFonts w:ascii="Times New Roman" w:hAnsi="Times New Roman"/>
        </w:rPr>
        <w:t>ict was over RMB 20 million, and these enterprises operated in good faith without significant safety accidents;</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rPr>
        <w:t>(II) The office space rented by the algorithm enterprises newly established</w:t>
      </w:r>
      <w:r w:rsidRPr="00A46DAF">
        <w:rPr>
          <w:rFonts w:ascii="Times New Roman" w:hAnsi="Times New Roman"/>
          <w:szCs w:val="32"/>
        </w:rPr>
        <w:t xml:space="preserve"> </w:t>
      </w:r>
      <w:r w:rsidRPr="00A46DAF">
        <w:rPr>
          <w:rFonts w:ascii="Times New Roman" w:hAnsi="Times New Roman"/>
        </w:rPr>
        <w:t xml:space="preserve">in </w:t>
      </w:r>
      <w:r w:rsidRPr="00A46DAF">
        <w:rPr>
          <w:rFonts w:ascii="Times New Roman" w:hAnsi="Times New Roman"/>
          <w:szCs w:val="32"/>
        </w:rPr>
        <w:t xml:space="preserve">the District in the previous year </w:t>
      </w:r>
      <w:r w:rsidRPr="00A46DAF">
        <w:rPr>
          <w:rFonts w:ascii="Times New Roman" w:hAnsi="Times New Roman"/>
        </w:rPr>
        <w:t>with offices in the building or</w:t>
      </w:r>
      <w:r w:rsidRPr="00A46DAF">
        <w:rPr>
          <w:rFonts w:ascii="Times New Roman" w:hAnsi="Times New Roman"/>
        </w:rPr>
        <w:t xml:space="preserve"> the park </w:t>
      </w:r>
      <w:r w:rsidRPr="00A46DAF">
        <w:rPr>
          <w:rFonts w:ascii="Times New Roman" w:hAnsi="Times New Roman"/>
          <w:szCs w:val="32"/>
        </w:rPr>
        <w:t>is over 10,000 square meters;</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 xml:space="preserve">(I) The combined principal business revenue of the algorithm </w:t>
      </w:r>
      <w:r w:rsidRPr="00A46DAF">
        <w:rPr>
          <w:rFonts w:ascii="Times New Roman" w:hAnsi="Times New Roman"/>
          <w:szCs w:val="32"/>
        </w:rPr>
        <w:lastRenderedPageBreak/>
        <w:t>enterprises newly established in the building or park in the previous year is over RMB 100 million, and these enterprises operated in good faith without si</w:t>
      </w:r>
      <w:r w:rsidRPr="00A46DAF">
        <w:rPr>
          <w:rFonts w:ascii="Times New Roman" w:hAnsi="Times New Roman"/>
          <w:szCs w:val="32"/>
        </w:rPr>
        <w:t>gnificant safety accidents.</w:t>
      </w:r>
    </w:p>
    <w:p w:rsidR="009D1F6B" w:rsidRPr="00A46DAF" w:rsidRDefault="00745F99" w:rsidP="002A53F5">
      <w:pPr>
        <w:spacing w:line="560" w:lineRule="exact"/>
        <w:ind w:firstLineChars="200" w:firstLine="643"/>
        <w:rPr>
          <w:rFonts w:ascii="Times New Roman" w:eastAsia="楷体_GB2312" w:hAnsi="Times New Roman"/>
          <w:b/>
        </w:rPr>
      </w:pPr>
      <w:r w:rsidRPr="00A46DAF">
        <w:rPr>
          <w:rFonts w:ascii="Times New Roman" w:eastAsia="楷体_GB2312" w:hAnsi="Times New Roman"/>
          <w:b/>
        </w:rPr>
        <w:t>Article 11 [Major Conference &amp; Event Subsidy]</w:t>
      </w:r>
    </w:p>
    <w:p w:rsidR="009D1F6B" w:rsidRPr="00A46DAF" w:rsidRDefault="00745F99">
      <w:pPr>
        <w:spacing w:line="560" w:lineRule="exact"/>
        <w:ind w:firstLineChars="200" w:firstLine="640"/>
        <w:rPr>
          <w:rFonts w:ascii="Times New Roman" w:hAnsi="Times New Roman"/>
          <w:szCs w:val="32"/>
        </w:rPr>
      </w:pPr>
      <w:r w:rsidRPr="00A46DAF">
        <w:rPr>
          <w:rFonts w:ascii="Times New Roman" w:hAnsi="Times New Roman"/>
          <w:szCs w:val="32"/>
        </w:rPr>
        <w:t>Enterprises shall be encouraged to hold or host high-level summits, major forums, innovation competitions, and other events in the algorithm industry in Pazhou Pilot Zone. Events tha</w:t>
      </w:r>
      <w:r w:rsidRPr="00A46DAF">
        <w:rPr>
          <w:rFonts w:ascii="Times New Roman" w:hAnsi="Times New Roman"/>
          <w:szCs w:val="32"/>
        </w:rPr>
        <w:t>t have a significant influence on and play an important role in promoting the development of the algorithm industry shall be granted a subsidy of 30% of the venue rent actually signed and paid by law, up to RMB 500,000 per event.</w:t>
      </w:r>
    </w:p>
    <w:p w:rsidR="009D1F6B" w:rsidRPr="00A46DAF" w:rsidRDefault="00745F99">
      <w:pPr>
        <w:keepNext/>
        <w:keepLines/>
        <w:spacing w:line="560" w:lineRule="exact"/>
        <w:jc w:val="center"/>
        <w:outlineLvl w:val="0"/>
        <w:rPr>
          <w:rFonts w:ascii="Times New Roman" w:eastAsia="黑体" w:hAnsi="Times New Roman"/>
          <w:szCs w:val="22"/>
        </w:rPr>
      </w:pPr>
      <w:bookmarkStart w:id="4" w:name="_Toc11739"/>
      <w:r w:rsidRPr="00A46DAF">
        <w:rPr>
          <w:rFonts w:ascii="Times New Roman" w:eastAsia="黑体" w:hAnsi="Times New Roman"/>
          <w:szCs w:val="22"/>
        </w:rPr>
        <w:t xml:space="preserve">Chapter IV Supplementary </w:t>
      </w:r>
      <w:r w:rsidRPr="00A46DAF">
        <w:rPr>
          <w:rFonts w:ascii="Times New Roman" w:eastAsia="黑体" w:hAnsi="Times New Roman"/>
          <w:szCs w:val="22"/>
        </w:rPr>
        <w:t>Provisions</w:t>
      </w:r>
      <w:bookmarkEnd w:id="4"/>
    </w:p>
    <w:p w:rsidR="009D1F6B" w:rsidRPr="00A46DAF" w:rsidRDefault="00745F99" w:rsidP="002A53F5">
      <w:pPr>
        <w:spacing w:line="560" w:lineRule="exact"/>
        <w:ind w:firstLineChars="200" w:firstLine="643"/>
        <w:rPr>
          <w:rFonts w:ascii="Times New Roman" w:hAnsi="Times New Roman"/>
        </w:rPr>
      </w:pPr>
      <w:r w:rsidRPr="00A46DAF">
        <w:rPr>
          <w:rFonts w:ascii="Times New Roman" w:eastAsia="楷体_GB2312" w:hAnsi="Times New Roman"/>
          <w:b/>
        </w:rPr>
        <w:t xml:space="preserve">Article 12 </w:t>
      </w:r>
      <w:r w:rsidRPr="00A46DAF">
        <w:rPr>
          <w:rFonts w:ascii="Times New Roman" w:hAnsi="Times New Roman"/>
        </w:rPr>
        <w:t>These Measures shall be interpreted by the Guangzhou Pazhou Artificial Intelligence and Digital Economy Pilot Zone Management Committee ("Pazhou Management Committee") and Haizhu District Bureau of Science, Technology, Industry, Comme</w:t>
      </w:r>
      <w:r w:rsidRPr="00A46DAF">
        <w:rPr>
          <w:rFonts w:ascii="Times New Roman" w:hAnsi="Times New Roman"/>
        </w:rPr>
        <w:t>rce and Information Technology, and be implemented by Pazhou Management Committee. The specific operating guidelines shall be formulated separately by Pazhou Management Committee.</w:t>
      </w:r>
    </w:p>
    <w:p w:rsidR="009D1F6B" w:rsidRPr="00A46DAF" w:rsidRDefault="00745F99" w:rsidP="002A53F5">
      <w:pPr>
        <w:spacing w:line="560" w:lineRule="exact"/>
        <w:ind w:firstLineChars="200" w:firstLine="643"/>
        <w:rPr>
          <w:rFonts w:ascii="Times New Roman" w:hAnsi="Times New Roman"/>
        </w:rPr>
      </w:pPr>
      <w:r w:rsidRPr="00A46DAF">
        <w:rPr>
          <w:rFonts w:ascii="Times New Roman" w:eastAsia="楷体_GB2312" w:hAnsi="Times New Roman"/>
          <w:b/>
        </w:rPr>
        <w:t>Article 13</w:t>
      </w:r>
      <w:r w:rsidRPr="00A46DAF">
        <w:rPr>
          <w:rFonts w:ascii="Times New Roman" w:hAnsi="Times New Roman"/>
        </w:rPr>
        <w:t xml:space="preserve"> For the purposes of these Measures, the geographic scope of "Pazh</w:t>
      </w:r>
      <w:r w:rsidRPr="00A46DAF">
        <w:rPr>
          <w:rFonts w:ascii="Times New Roman" w:hAnsi="Times New Roman"/>
        </w:rPr>
        <w:t xml:space="preserve">ou Pilot Zone" shall mean the area from Guangzhou Avenue in the west to the intersection of the Pearl River Front </w:t>
      </w:r>
      <w:r w:rsidRPr="00A46DAF">
        <w:rPr>
          <w:rFonts w:ascii="Times New Roman" w:hAnsi="Times New Roman"/>
        </w:rPr>
        <w:lastRenderedPageBreak/>
        <w:t>Waterway and Guanzhou Waterway in the east, to the Pearl River Front Waterway in the north, and to the Xinjiao Road-Chishachong-Guanzhou Water</w:t>
      </w:r>
      <w:r w:rsidRPr="00A46DAF">
        <w:rPr>
          <w:rFonts w:ascii="Times New Roman" w:hAnsi="Times New Roman"/>
        </w:rPr>
        <w:t>way in the south.</w:t>
      </w:r>
    </w:p>
    <w:p w:rsidR="009D1F6B" w:rsidRPr="00A46DAF" w:rsidRDefault="00745F99" w:rsidP="002A53F5">
      <w:pPr>
        <w:spacing w:line="560" w:lineRule="exact"/>
        <w:ind w:firstLineChars="200" w:firstLine="643"/>
        <w:rPr>
          <w:rFonts w:ascii="Times New Roman" w:hAnsi="Times New Roman"/>
        </w:rPr>
      </w:pPr>
      <w:r w:rsidRPr="00A46DAF">
        <w:rPr>
          <w:rFonts w:ascii="Times New Roman" w:eastAsia="楷体_GB2312" w:hAnsi="Times New Roman"/>
          <w:b/>
        </w:rPr>
        <w:t>Article 14</w:t>
      </w:r>
      <w:r w:rsidRPr="00A46DAF">
        <w:rPr>
          <w:rFonts w:ascii="Times New Roman" w:hAnsi="Times New Roman"/>
        </w:rPr>
        <w:t xml:space="preserve"> For the purposes of these Measures, "construction investment amount" shall mean the settlement price of a project, which is fully utilized for the construction of the project.</w:t>
      </w:r>
    </w:p>
    <w:p w:rsidR="009D1F6B" w:rsidRPr="00A46DAF" w:rsidRDefault="00745F99" w:rsidP="002A53F5">
      <w:pPr>
        <w:spacing w:line="560" w:lineRule="exact"/>
        <w:ind w:firstLineChars="200" w:firstLine="643"/>
        <w:rPr>
          <w:rFonts w:ascii="Times New Roman" w:hAnsi="Times New Roman"/>
        </w:rPr>
      </w:pPr>
      <w:r w:rsidRPr="00A46DAF">
        <w:rPr>
          <w:rFonts w:ascii="Times New Roman" w:eastAsia="楷体_GB2312" w:hAnsi="Times New Roman"/>
          <w:b/>
        </w:rPr>
        <w:t>Article 15</w:t>
      </w:r>
      <w:r w:rsidRPr="00A46DAF">
        <w:rPr>
          <w:rFonts w:ascii="Times New Roman" w:hAnsi="Times New Roman"/>
        </w:rPr>
        <w:t xml:space="preserve"> For the purposes of these Measures, "pre</w:t>
      </w:r>
      <w:r w:rsidRPr="00A46DAF">
        <w:rPr>
          <w:rFonts w:ascii="Times New Roman" w:hAnsi="Times New Roman"/>
        </w:rPr>
        <w:t>vious year" shall mean the previous natural year, i.e., from January 1 to December 31 of the solar calendar.</w:t>
      </w:r>
    </w:p>
    <w:p w:rsidR="009D1F6B" w:rsidRPr="00A46DAF" w:rsidRDefault="00745F99" w:rsidP="002A53F5">
      <w:pPr>
        <w:spacing w:line="560" w:lineRule="exact"/>
        <w:ind w:firstLineChars="200" w:firstLine="643"/>
        <w:rPr>
          <w:rFonts w:ascii="Times New Roman" w:hAnsi="Times New Roman"/>
        </w:rPr>
      </w:pPr>
      <w:r w:rsidRPr="00A46DAF">
        <w:rPr>
          <w:rFonts w:ascii="Times New Roman" w:eastAsia="楷体_GB2312" w:hAnsi="Times New Roman"/>
          <w:b/>
        </w:rPr>
        <w:t>Article 16</w:t>
      </w:r>
      <w:r w:rsidRPr="00A46DAF">
        <w:rPr>
          <w:rFonts w:ascii="Times New Roman" w:hAnsi="Times New Roman"/>
        </w:rPr>
        <w:t xml:space="preserve"> For the purposes of these Measures, "over" shall include the given figure.</w:t>
      </w:r>
    </w:p>
    <w:p w:rsidR="009D1F6B" w:rsidRPr="00A46DAF" w:rsidRDefault="00745F99" w:rsidP="002A53F5">
      <w:pPr>
        <w:spacing w:line="560" w:lineRule="exact"/>
        <w:ind w:firstLineChars="200" w:firstLine="643"/>
        <w:rPr>
          <w:rFonts w:ascii="Times New Roman" w:hAnsi="Times New Roman"/>
        </w:rPr>
      </w:pPr>
      <w:r w:rsidRPr="00A46DAF">
        <w:rPr>
          <w:rFonts w:ascii="Times New Roman" w:eastAsia="楷体_GB2312" w:hAnsi="Times New Roman"/>
          <w:b/>
        </w:rPr>
        <w:t>Article 17</w:t>
      </w:r>
      <w:r w:rsidRPr="00A46DAF">
        <w:rPr>
          <w:rFonts w:ascii="Times New Roman" w:hAnsi="Times New Roman"/>
        </w:rPr>
        <w:t xml:space="preserve"> Recipients of the rewards and subsidies shall utilize the proceeds in compliance with laws and regulations, be cooperative in the supervision, inspection, and audit by relevant competent government agencies, and fulfill their social responsibilities. Ente</w:t>
      </w:r>
      <w:r w:rsidRPr="00A46DAF">
        <w:rPr>
          <w:rFonts w:ascii="Times New Roman" w:hAnsi="Times New Roman"/>
        </w:rPr>
        <w:t>rprises applying for rewards and subsidies hereunder shall have no bad credit records and sign relevant letters of commitment.</w:t>
      </w:r>
    </w:p>
    <w:p w:rsidR="009D1F6B" w:rsidRPr="00A46DAF" w:rsidRDefault="00745F99" w:rsidP="002A53F5">
      <w:pPr>
        <w:spacing w:line="560" w:lineRule="exact"/>
        <w:ind w:firstLineChars="200" w:firstLine="643"/>
        <w:rPr>
          <w:rFonts w:ascii="Times New Roman" w:hAnsi="Times New Roman"/>
        </w:rPr>
      </w:pPr>
      <w:r w:rsidRPr="00A46DAF">
        <w:rPr>
          <w:rFonts w:ascii="Times New Roman" w:eastAsia="楷体_GB2312" w:hAnsi="Times New Roman"/>
          <w:b/>
        </w:rPr>
        <w:t>Article 18</w:t>
      </w:r>
      <w:r w:rsidRPr="00A46DAF">
        <w:rPr>
          <w:rFonts w:ascii="Times New Roman" w:hAnsi="Times New Roman"/>
        </w:rPr>
        <w:t xml:space="preserve"> These Measures shall enter into force as of the date of promulgation and remain valid until July 1, 2025. From January</w:t>
      </w:r>
      <w:r w:rsidRPr="00A46DAF">
        <w:rPr>
          <w:rFonts w:ascii="Times New Roman" w:hAnsi="Times New Roman"/>
        </w:rPr>
        <w:t xml:space="preserve"> 1, 2023 to the date of promulgation of these Measures, those that meet the criteria for subsidies and rewards hereunder may apply for </w:t>
      </w:r>
      <w:r w:rsidRPr="00A46DAF">
        <w:rPr>
          <w:rFonts w:ascii="Times New Roman" w:hAnsi="Times New Roman"/>
        </w:rPr>
        <w:lastRenderedPageBreak/>
        <w:t xml:space="preserve">subsidies and rewards according to these Measures. The </w:t>
      </w:r>
      <w:r w:rsidRPr="00A46DAF">
        <w:rPr>
          <w:rFonts w:ascii="Times New Roman" w:hAnsi="Times New Roman"/>
          <w:i/>
        </w:rPr>
        <w:t>Several Measures of Haizhu District in Guangzhou for Promoting the</w:t>
      </w:r>
      <w:r w:rsidRPr="00A46DAF">
        <w:rPr>
          <w:rFonts w:ascii="Times New Roman" w:hAnsi="Times New Roman"/>
          <w:i/>
        </w:rPr>
        <w:t xml:space="preserve"> Construction of "Pazhou Algorithmic Silicon Valley</w:t>
      </w:r>
      <w:r w:rsidRPr="00A46DAF">
        <w:rPr>
          <w:rFonts w:ascii="Times New Roman" w:hAnsi="Times New Roman"/>
        </w:rPr>
        <w:t>" (H.K.G.SH.X.G.Z. [2022] No. 6) issued on July 1, 2022 shall be repealed as of the date of entry into force of these Measures. Upon expiry of the validity period or in case of change in the basis of relev</w:t>
      </w:r>
      <w:r w:rsidRPr="00A46DAF">
        <w:rPr>
          <w:rFonts w:ascii="Times New Roman" w:hAnsi="Times New Roman"/>
        </w:rPr>
        <w:t>ant laws and policies, these Measures shall be assessed and amended based on the implementation results. If force majeure, the actions of higher governments or authorities, or the promulgation of relevant laws, regulations, rules and policies result in the</w:t>
      </w:r>
      <w:r w:rsidRPr="00A46DAF">
        <w:rPr>
          <w:rFonts w:ascii="Times New Roman" w:hAnsi="Times New Roman"/>
        </w:rPr>
        <w:t xml:space="preserve"> unenforceability of these Measures, the provision of relevant rewards and subsidies shall be ceased. If any changes in the laws, regulations, rules, and policies of the higher governments or authorities render these Measures inconsistent with the regulati</w:t>
      </w:r>
      <w:r w:rsidRPr="00A46DAF">
        <w:rPr>
          <w:rFonts w:ascii="Times New Roman" w:hAnsi="Times New Roman"/>
        </w:rPr>
        <w:t>ons of the higher governments or authorities, the former shall apply, and the corresponding clauses herein shall cease to apply.</w:t>
      </w:r>
    </w:p>
    <w:p w:rsidR="009D1F6B" w:rsidRDefault="009D1F6B">
      <w:pPr>
        <w:pStyle w:val="a4"/>
        <w:rPr>
          <w:rFonts w:ascii="Times New Roman" w:hAnsi="Times New Roman" w:hint="eastAsia"/>
        </w:rPr>
      </w:pPr>
    </w:p>
    <w:p w:rsidR="00A46DAF" w:rsidRPr="00A46DAF" w:rsidRDefault="00A46DAF" w:rsidP="00A46DAF"/>
    <w:p w:rsidR="009D1F6B" w:rsidRPr="00A46DAF" w:rsidRDefault="00745F99">
      <w:pPr>
        <w:spacing w:line="560" w:lineRule="exact"/>
        <w:rPr>
          <w:rFonts w:ascii="Times New Roman" w:hAnsi="Times New Roman"/>
        </w:rPr>
      </w:pPr>
      <w:r w:rsidRPr="00A46DAF">
        <w:rPr>
          <w:rFonts w:ascii="Times New Roman" w:eastAsia="黑体" w:hAnsi="Times New Roman"/>
          <w:szCs w:val="32"/>
        </w:rPr>
        <w:t>Disclosure method: Voluntary disclosure</w:t>
      </w:r>
    </w:p>
    <w:tbl>
      <w:tblPr>
        <w:tblStyle w:val="a9"/>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487"/>
        <w:gridCol w:w="2574"/>
      </w:tblGrid>
      <w:tr w:rsidR="00A46DAF" w:rsidRPr="00A46DAF" w:rsidTr="00A46DAF">
        <w:tc>
          <w:tcPr>
            <w:tcW w:w="6487" w:type="dxa"/>
          </w:tcPr>
          <w:p w:rsidR="00A46DAF" w:rsidRPr="00A46DAF" w:rsidRDefault="00A46DAF" w:rsidP="00385CE9">
            <w:pPr>
              <w:rPr>
                <w:rFonts w:ascii="Times New Roman" w:hAnsi="Times New Roman"/>
                <w:sz w:val="28"/>
                <w:szCs w:val="28"/>
              </w:rPr>
            </w:pPr>
            <w:r w:rsidRPr="00A46DAF">
              <w:rPr>
                <w:rFonts w:ascii="Times New Roman" w:hAnsi="Times New Roman"/>
                <w:sz w:val="28"/>
                <w:szCs w:val="28"/>
              </w:rPr>
              <w:t xml:space="preserve">General Affairs Division of Management Committee of Guangzhou Pazhou Artificial Intelligence and Digital Economy Pilot Zone </w:t>
            </w:r>
          </w:p>
        </w:tc>
        <w:tc>
          <w:tcPr>
            <w:tcW w:w="2574" w:type="dxa"/>
            <w:vAlign w:val="center"/>
          </w:tcPr>
          <w:p w:rsidR="00A46DAF" w:rsidRPr="00A46DAF" w:rsidRDefault="00A46DAF" w:rsidP="00A46DAF">
            <w:pPr>
              <w:jc w:val="center"/>
              <w:rPr>
                <w:rFonts w:ascii="Times New Roman" w:hAnsi="Times New Roman"/>
                <w:sz w:val="28"/>
                <w:szCs w:val="28"/>
              </w:rPr>
            </w:pPr>
            <w:r w:rsidRPr="00A46DAF">
              <w:rPr>
                <w:rFonts w:ascii="Times New Roman" w:hAnsi="Times New Roman"/>
                <w:sz w:val="28"/>
                <w:szCs w:val="28"/>
              </w:rPr>
              <w:t>Issued on October 12, 2024</w:t>
            </w:r>
          </w:p>
        </w:tc>
      </w:tr>
    </w:tbl>
    <w:p w:rsidR="009D1F6B" w:rsidRPr="00A46DAF" w:rsidRDefault="009D1F6B" w:rsidP="00A46DAF">
      <w:pPr>
        <w:rPr>
          <w:rFonts w:ascii="Times New Roman" w:hAnsi="Times New Roman"/>
          <w:sz w:val="2"/>
          <w:szCs w:val="2"/>
        </w:rPr>
      </w:pPr>
    </w:p>
    <w:sectPr w:rsidR="009D1F6B" w:rsidRPr="00A46DAF" w:rsidSect="00584321">
      <w:footerReference w:type="even" r:id="rId7"/>
      <w:footerReference w:type="default" r:id="rId8"/>
      <w:pgSz w:w="11906" w:h="16838"/>
      <w:pgMar w:top="2098" w:right="1474" w:bottom="1984" w:left="1587"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99" w:rsidRDefault="00745F99">
      <w:r>
        <w:separator/>
      </w:r>
    </w:p>
  </w:endnote>
  <w:endnote w:type="continuationSeparator" w:id="0">
    <w:p w:rsidR="00745F99" w:rsidRDefault="0074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21" w:rsidRPr="00584321" w:rsidRDefault="00584321">
    <w:pPr>
      <w:pStyle w:val="a5"/>
      <w:rPr>
        <w:rFonts w:ascii="Times New Roman" w:hAnsi="Times New Roman"/>
      </w:rPr>
    </w:pPr>
    <w:r w:rsidRPr="00103B41">
      <w:rPr>
        <w:rFonts w:ascii="Times New Roman" w:eastAsia="宋体" w:hAnsi="Times New Roman"/>
        <w:sz w:val="28"/>
        <w:szCs w:val="28"/>
      </w:rPr>
      <w:t>—</w:t>
    </w:r>
    <w:r w:rsidRPr="00103B41">
      <w:rPr>
        <w:rFonts w:ascii="Times New Roman" w:eastAsia="宋体" w:hAnsi="Times New Roman"/>
        <w:sz w:val="28"/>
        <w:szCs w:val="28"/>
      </w:rPr>
      <w:fldChar w:fldCharType="begin"/>
    </w:r>
    <w:r w:rsidRPr="00103B41">
      <w:rPr>
        <w:rFonts w:ascii="Times New Roman" w:eastAsia="宋体" w:hAnsi="Times New Roman"/>
        <w:sz w:val="28"/>
        <w:szCs w:val="28"/>
      </w:rPr>
      <w:instrText xml:space="preserve"> PAGE  \* MERGEFORMAT </w:instrText>
    </w:r>
    <w:r w:rsidRPr="00103B41">
      <w:rPr>
        <w:rFonts w:ascii="Times New Roman" w:eastAsia="宋体" w:hAnsi="Times New Roman"/>
        <w:sz w:val="28"/>
        <w:szCs w:val="28"/>
      </w:rPr>
      <w:fldChar w:fldCharType="separate"/>
    </w:r>
    <w:r w:rsidR="002A53F5">
      <w:rPr>
        <w:rFonts w:ascii="Times New Roman" w:eastAsia="宋体" w:hAnsi="Times New Roman"/>
        <w:noProof/>
        <w:sz w:val="28"/>
        <w:szCs w:val="28"/>
      </w:rPr>
      <w:t>2</w:t>
    </w:r>
    <w:r w:rsidRPr="00103B41">
      <w:rPr>
        <w:rFonts w:ascii="Times New Roman" w:eastAsia="宋体" w:hAnsi="Times New Roman"/>
        <w:sz w:val="28"/>
        <w:szCs w:val="28"/>
      </w:rPr>
      <w:fldChar w:fldCharType="end"/>
    </w:r>
    <w:r w:rsidRPr="00103B41">
      <w:rPr>
        <w:rFonts w:ascii="Times New Roman" w:eastAsia="宋体"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6B" w:rsidRDefault="009D1F6B">
    <w:pPr>
      <w:pStyle w:val="a5"/>
    </w:pPr>
  </w:p>
  <w:p w:rsidR="009D1F6B" w:rsidRPr="00584321" w:rsidRDefault="00584321" w:rsidP="00584321">
    <w:pPr>
      <w:pStyle w:val="a5"/>
      <w:jc w:val="right"/>
      <w:rPr>
        <w:rFonts w:ascii="Times New Roman" w:hAnsi="Times New Roman"/>
      </w:rPr>
    </w:pPr>
    <w:r w:rsidRPr="00103B41">
      <w:rPr>
        <w:rFonts w:ascii="Times New Roman" w:eastAsia="宋体" w:hAnsi="Times New Roman"/>
        <w:sz w:val="28"/>
        <w:szCs w:val="28"/>
      </w:rPr>
      <w:t>—</w:t>
    </w:r>
    <w:r w:rsidRPr="00103B41">
      <w:rPr>
        <w:rFonts w:ascii="Times New Roman" w:eastAsia="宋体" w:hAnsi="Times New Roman"/>
        <w:sz w:val="28"/>
        <w:szCs w:val="28"/>
      </w:rPr>
      <w:fldChar w:fldCharType="begin"/>
    </w:r>
    <w:r w:rsidRPr="00103B41">
      <w:rPr>
        <w:rFonts w:ascii="Times New Roman" w:eastAsia="宋体" w:hAnsi="Times New Roman"/>
        <w:sz w:val="28"/>
        <w:szCs w:val="28"/>
      </w:rPr>
      <w:instrText xml:space="preserve"> PAGE  \* MERGEFORMAT </w:instrText>
    </w:r>
    <w:r w:rsidRPr="00103B41">
      <w:rPr>
        <w:rFonts w:ascii="Times New Roman" w:eastAsia="宋体" w:hAnsi="Times New Roman"/>
        <w:sz w:val="28"/>
        <w:szCs w:val="28"/>
      </w:rPr>
      <w:fldChar w:fldCharType="separate"/>
    </w:r>
    <w:r w:rsidR="002A53F5">
      <w:rPr>
        <w:rFonts w:ascii="Times New Roman" w:eastAsia="宋体" w:hAnsi="Times New Roman"/>
        <w:noProof/>
        <w:sz w:val="28"/>
        <w:szCs w:val="28"/>
      </w:rPr>
      <w:t>1</w:t>
    </w:r>
    <w:r w:rsidRPr="00103B41">
      <w:rPr>
        <w:rFonts w:ascii="Times New Roman" w:eastAsia="宋体" w:hAnsi="Times New Roman"/>
        <w:sz w:val="28"/>
        <w:szCs w:val="28"/>
      </w:rPr>
      <w:fldChar w:fldCharType="end"/>
    </w:r>
    <w:r w:rsidRPr="00103B41">
      <w:rPr>
        <w:rFonts w:ascii="Times New Roman" w:eastAsia="宋体" w:hAnsi="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99" w:rsidRDefault="00745F99">
      <w:r>
        <w:separator/>
      </w:r>
    </w:p>
  </w:footnote>
  <w:footnote w:type="continuationSeparator" w:id="0">
    <w:p w:rsidR="00745F99" w:rsidRDefault="00745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E3sTQyMDU3NzOxMDRW0lEKTi0uzszPAykwrAUARxKiWCwAAAA="/>
    <w:docVar w:name="commondata" w:val="eyJoZGlkIjoiMTRjM2QxNGU5NzZkZDhjMjJiMDQwM2Y1ZDU4NzBhODMifQ=="/>
  </w:docVars>
  <w:rsids>
    <w:rsidRoot w:val="344A06C3"/>
    <w:rsid w:val="00103B41"/>
    <w:rsid w:val="002A53F5"/>
    <w:rsid w:val="0053127B"/>
    <w:rsid w:val="00584321"/>
    <w:rsid w:val="00694151"/>
    <w:rsid w:val="00745F99"/>
    <w:rsid w:val="00960874"/>
    <w:rsid w:val="009D1F6B"/>
    <w:rsid w:val="00A46DAF"/>
    <w:rsid w:val="0C916BD7"/>
    <w:rsid w:val="0E0D00B7"/>
    <w:rsid w:val="10B27A89"/>
    <w:rsid w:val="11AB6423"/>
    <w:rsid w:val="1D1F5E99"/>
    <w:rsid w:val="211F093C"/>
    <w:rsid w:val="220247CD"/>
    <w:rsid w:val="228329E6"/>
    <w:rsid w:val="24B84089"/>
    <w:rsid w:val="265D1714"/>
    <w:rsid w:val="2B133060"/>
    <w:rsid w:val="2C1D5D84"/>
    <w:rsid w:val="2F193C74"/>
    <w:rsid w:val="31030430"/>
    <w:rsid w:val="31A02527"/>
    <w:rsid w:val="344A06C3"/>
    <w:rsid w:val="34B87A7E"/>
    <w:rsid w:val="36FA2D35"/>
    <w:rsid w:val="38850294"/>
    <w:rsid w:val="404D28C1"/>
    <w:rsid w:val="40FC5AF2"/>
    <w:rsid w:val="45F67A0A"/>
    <w:rsid w:val="4B567C23"/>
    <w:rsid w:val="51E24A4F"/>
    <w:rsid w:val="59A25C02"/>
    <w:rsid w:val="5A8A4E7C"/>
    <w:rsid w:val="5BD448D6"/>
    <w:rsid w:val="5D0E2FE4"/>
    <w:rsid w:val="60D46015"/>
    <w:rsid w:val="62D017D9"/>
    <w:rsid w:val="63DE6A5A"/>
    <w:rsid w:val="65772172"/>
    <w:rsid w:val="67D21144"/>
    <w:rsid w:val="6F226F2B"/>
    <w:rsid w:val="6F8972F3"/>
    <w:rsid w:val="70A723AD"/>
    <w:rsid w:val="740461FF"/>
    <w:rsid w:val="76DF70B1"/>
    <w:rsid w:val="77A85D5F"/>
    <w:rsid w:val="7DF61F6D"/>
    <w:rsid w:val="7F28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next w:val="a0"/>
    <w:qFormat/>
    <w:pPr>
      <w:widowControl w:val="0"/>
      <w:jc w:val="both"/>
    </w:pPr>
    <w:rPr>
      <w:rFonts w:ascii="Calibri" w:eastAsia="仿宋_GB2312" w:hAnsi="Calibri"/>
      <w:kern w:val="2"/>
      <w:sz w:val="32"/>
      <w:lang w:eastAsia="zh-CN"/>
    </w:rPr>
  </w:style>
  <w:style w:type="paragraph" w:styleId="1">
    <w:name w:val="heading 1"/>
    <w:basedOn w:val="a"/>
    <w:next w:val="a"/>
    <w:qFormat/>
    <w:pPr>
      <w:spacing w:before="100" w:beforeAutospacing="1" w:after="100" w:afterAutospacing="1"/>
      <w:jc w:val="left"/>
      <w:outlineLvl w:val="0"/>
    </w:pPr>
    <w:rPr>
      <w:rFonts w:ascii="宋体" w:eastAsia="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jc w:val="center"/>
    </w:pPr>
  </w:style>
  <w:style w:type="paragraph" w:styleId="a4">
    <w:name w:val="Body Text"/>
    <w:basedOn w:val="a"/>
    <w:next w:val="a"/>
    <w:qFormat/>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rFonts w:ascii="Times New Roman" w:eastAsia="宋体" w:hAnsi="Times New Roman"/>
      <w:kern w:val="0"/>
      <w:sz w:val="24"/>
    </w:rPr>
  </w:style>
  <w:style w:type="character" w:styleId="a8">
    <w:name w:val="Emphasis"/>
    <w:basedOn w:val="a1"/>
    <w:qFormat/>
  </w:style>
  <w:style w:type="character" w:customStyle="1" w:styleId="NormalCharacter">
    <w:name w:val="NormalCharacter"/>
    <w:qFormat/>
    <w:rPr>
      <w:rFonts w:ascii="Calibri" w:eastAsia="仿宋_GB2312" w:hAnsi="Calibri" w:cs="Times New Roman"/>
      <w:kern w:val="2"/>
      <w:sz w:val="32"/>
      <w:lang w:val="en-US" w:eastAsia="zh-CN" w:bidi="ar-SA"/>
    </w:rPr>
  </w:style>
  <w:style w:type="paragraph" w:customStyle="1" w:styleId="10">
    <w:name w:val="正文缩进1"/>
    <w:basedOn w:val="a"/>
    <w:qFormat/>
    <w:pPr>
      <w:ind w:firstLineChars="200" w:firstLine="420"/>
    </w:pPr>
    <w:rPr>
      <w:rFonts w:eastAsia="宋体"/>
      <w:szCs w:val="22"/>
    </w:rPr>
  </w:style>
  <w:style w:type="paragraph" w:customStyle="1" w:styleId="NewNewNewNewNewNewNewNewNewNewNew">
    <w:name w:val="正文 New New New New New New New New New New New"/>
    <w:qFormat/>
    <w:pPr>
      <w:widowControl w:val="0"/>
      <w:jc w:val="both"/>
    </w:pPr>
    <w:rPr>
      <w:rFonts w:ascii="Calibri" w:hAnsi="Calibri"/>
      <w:kern w:val="2"/>
      <w:sz w:val="21"/>
      <w:szCs w:val="24"/>
      <w:lang w:eastAsia="zh-CN"/>
    </w:rPr>
  </w:style>
  <w:style w:type="paragraph" w:customStyle="1" w:styleId="NewNewNewNewNewNewNewNew">
    <w:name w:val="正文 New New New New New New New New"/>
    <w:qFormat/>
    <w:pPr>
      <w:widowControl w:val="0"/>
      <w:jc w:val="both"/>
    </w:pPr>
    <w:rPr>
      <w:rFonts w:ascii="Calibri" w:hAnsi="Calibri"/>
      <w:kern w:val="2"/>
      <w:sz w:val="21"/>
      <w:szCs w:val="24"/>
      <w:lang w:eastAsia="zh-CN"/>
    </w:rPr>
  </w:style>
  <w:style w:type="paragraph" w:customStyle="1" w:styleId="Default">
    <w:name w:val="Default"/>
    <w:uiPriority w:val="99"/>
    <w:qFormat/>
    <w:pPr>
      <w:widowControl w:val="0"/>
      <w:autoSpaceDE w:val="0"/>
      <w:autoSpaceDN w:val="0"/>
      <w:adjustRightInd w:val="0"/>
    </w:pPr>
    <w:rPr>
      <w:rFonts w:ascii="PMingLiU" w:cs="PMingLiU"/>
      <w:color w:val="000000"/>
      <w:sz w:val="24"/>
      <w:szCs w:val="24"/>
      <w:lang w:eastAsia="zh-TW"/>
    </w:rPr>
  </w:style>
  <w:style w:type="table" w:styleId="a9">
    <w:name w:val="Table Grid"/>
    <w:basedOn w:val="a2"/>
    <w:rsid w:val="00A46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next w:val="a0"/>
    <w:qFormat/>
    <w:pPr>
      <w:widowControl w:val="0"/>
      <w:jc w:val="both"/>
    </w:pPr>
    <w:rPr>
      <w:rFonts w:ascii="Calibri" w:eastAsia="仿宋_GB2312" w:hAnsi="Calibri"/>
      <w:kern w:val="2"/>
      <w:sz w:val="32"/>
      <w:lang w:eastAsia="zh-CN"/>
    </w:rPr>
  </w:style>
  <w:style w:type="paragraph" w:styleId="1">
    <w:name w:val="heading 1"/>
    <w:basedOn w:val="a"/>
    <w:next w:val="a"/>
    <w:qFormat/>
    <w:pPr>
      <w:spacing w:before="100" w:beforeAutospacing="1" w:after="100" w:afterAutospacing="1"/>
      <w:jc w:val="left"/>
      <w:outlineLvl w:val="0"/>
    </w:pPr>
    <w:rPr>
      <w:rFonts w:ascii="宋体" w:eastAsia="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jc w:val="center"/>
    </w:pPr>
  </w:style>
  <w:style w:type="paragraph" w:styleId="a4">
    <w:name w:val="Body Text"/>
    <w:basedOn w:val="a"/>
    <w:next w:val="a"/>
    <w:qFormat/>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rFonts w:ascii="Times New Roman" w:eastAsia="宋体" w:hAnsi="Times New Roman"/>
      <w:kern w:val="0"/>
      <w:sz w:val="24"/>
    </w:rPr>
  </w:style>
  <w:style w:type="character" w:styleId="a8">
    <w:name w:val="Emphasis"/>
    <w:basedOn w:val="a1"/>
    <w:qFormat/>
  </w:style>
  <w:style w:type="character" w:customStyle="1" w:styleId="NormalCharacter">
    <w:name w:val="NormalCharacter"/>
    <w:qFormat/>
    <w:rPr>
      <w:rFonts w:ascii="Calibri" w:eastAsia="仿宋_GB2312" w:hAnsi="Calibri" w:cs="Times New Roman"/>
      <w:kern w:val="2"/>
      <w:sz w:val="32"/>
      <w:lang w:val="en-US" w:eastAsia="zh-CN" w:bidi="ar-SA"/>
    </w:rPr>
  </w:style>
  <w:style w:type="paragraph" w:customStyle="1" w:styleId="10">
    <w:name w:val="正文缩进1"/>
    <w:basedOn w:val="a"/>
    <w:qFormat/>
    <w:pPr>
      <w:ind w:firstLineChars="200" w:firstLine="420"/>
    </w:pPr>
    <w:rPr>
      <w:rFonts w:eastAsia="宋体"/>
      <w:szCs w:val="22"/>
    </w:rPr>
  </w:style>
  <w:style w:type="paragraph" w:customStyle="1" w:styleId="NewNewNewNewNewNewNewNewNewNewNew">
    <w:name w:val="正文 New New New New New New New New New New New"/>
    <w:qFormat/>
    <w:pPr>
      <w:widowControl w:val="0"/>
      <w:jc w:val="both"/>
    </w:pPr>
    <w:rPr>
      <w:rFonts w:ascii="Calibri" w:hAnsi="Calibri"/>
      <w:kern w:val="2"/>
      <w:sz w:val="21"/>
      <w:szCs w:val="24"/>
      <w:lang w:eastAsia="zh-CN"/>
    </w:rPr>
  </w:style>
  <w:style w:type="paragraph" w:customStyle="1" w:styleId="NewNewNewNewNewNewNewNew">
    <w:name w:val="正文 New New New New New New New New"/>
    <w:qFormat/>
    <w:pPr>
      <w:widowControl w:val="0"/>
      <w:jc w:val="both"/>
    </w:pPr>
    <w:rPr>
      <w:rFonts w:ascii="Calibri" w:hAnsi="Calibri"/>
      <w:kern w:val="2"/>
      <w:sz w:val="21"/>
      <w:szCs w:val="24"/>
      <w:lang w:eastAsia="zh-CN"/>
    </w:rPr>
  </w:style>
  <w:style w:type="paragraph" w:customStyle="1" w:styleId="Default">
    <w:name w:val="Default"/>
    <w:uiPriority w:val="99"/>
    <w:qFormat/>
    <w:pPr>
      <w:widowControl w:val="0"/>
      <w:autoSpaceDE w:val="0"/>
      <w:autoSpaceDN w:val="0"/>
      <w:adjustRightInd w:val="0"/>
    </w:pPr>
    <w:rPr>
      <w:rFonts w:ascii="PMingLiU" w:cs="PMingLiU"/>
      <w:color w:val="000000"/>
      <w:sz w:val="24"/>
      <w:szCs w:val="24"/>
      <w:lang w:eastAsia="zh-TW"/>
    </w:rPr>
  </w:style>
  <w:style w:type="table" w:styleId="a9">
    <w:name w:val="Table Grid"/>
    <w:basedOn w:val="a2"/>
    <w:rsid w:val="00A46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2419</Words>
  <Characters>13789</Characters>
  <Application>Microsoft Office Word</Application>
  <DocSecurity>0</DocSecurity>
  <Lines>114</Lines>
  <Paragraphs>32</Paragraphs>
  <ScaleCrop>false</ScaleCrop>
  <Company>其他</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鱼鱼鱼</dc:creator>
  <cp:lastModifiedBy>Administrator</cp:lastModifiedBy>
  <cp:revision>5</cp:revision>
  <cp:lastPrinted>2024-10-12T06:50:00Z</cp:lastPrinted>
  <dcterms:created xsi:type="dcterms:W3CDTF">2024-10-30T07:28:00Z</dcterms:created>
  <dcterms:modified xsi:type="dcterms:W3CDTF">2024-10-30T08:33:00Z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1458C362945F4081A5B338A4837E7359</vt:lpwstr>
  </property>
  <property fmtid="{D5CDD505-2E9C-101B-9397-08002B2CF9AE}" pid="3" name="KSOProductBuildVer">
    <vt:lpwstr>2052-12.1.0.18276</vt:lpwstr>
  </property>
</Properties>
</file>