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spacing w:val="-1"/>
          <w:position w:val="1"/>
          <w:szCs w:val="32"/>
        </w:rPr>
      </w:pPr>
    </w:p>
    <w:p>
      <w:pPr>
        <w:widowControl/>
        <w:shd w:val="clear" w:color="auto" w:fill="FFFFFF"/>
        <w:jc w:val="center"/>
        <w:outlineLvl w:val="0"/>
        <w:rPr>
          <w:rFonts w:ascii="宋体" w:hAnsi="宋体" w:eastAsia="宋体"/>
          <w:b/>
          <w:color w:val="000000"/>
          <w:sz w:val="36"/>
          <w:szCs w:val="32"/>
        </w:rPr>
      </w:pPr>
      <w:r>
        <w:rPr>
          <w:rFonts w:ascii="宋体" w:hAnsi="宋体" w:eastAsia="宋体"/>
          <w:b/>
          <w:color w:val="000000"/>
          <w:sz w:val="36"/>
          <w:szCs w:val="32"/>
        </w:rPr>
        <w:t>广州市市场监督管理局</w:t>
      </w:r>
      <w:r>
        <w:rPr>
          <w:rFonts w:hint="eastAsia" w:ascii="宋体" w:hAnsi="宋体" w:eastAsia="宋体"/>
          <w:b/>
          <w:color w:val="000000"/>
          <w:sz w:val="36"/>
          <w:szCs w:val="32"/>
        </w:rPr>
        <w:t>非医用口罩产品</w:t>
      </w:r>
      <w:r>
        <w:rPr>
          <w:rFonts w:ascii="宋体" w:hAnsi="宋体" w:eastAsia="宋体"/>
          <w:b/>
          <w:color w:val="000000"/>
          <w:sz w:val="36"/>
          <w:szCs w:val="32"/>
        </w:rPr>
        <w:t>质量监督</w:t>
      </w:r>
    </w:p>
    <w:p>
      <w:pPr>
        <w:widowControl/>
        <w:shd w:val="clear" w:color="auto" w:fill="FFFFFF"/>
        <w:jc w:val="center"/>
        <w:outlineLvl w:val="0"/>
        <w:rPr>
          <w:rFonts w:ascii="宋体" w:hAnsi="宋体" w:eastAsia="宋体"/>
          <w:b/>
          <w:color w:val="000000"/>
          <w:sz w:val="36"/>
          <w:szCs w:val="32"/>
        </w:rPr>
      </w:pPr>
      <w:r>
        <w:rPr>
          <w:rFonts w:ascii="宋体" w:hAnsi="宋体" w:eastAsia="宋体"/>
          <w:b/>
          <w:color w:val="000000"/>
          <w:sz w:val="36"/>
          <w:szCs w:val="32"/>
        </w:rPr>
        <w:t>抽查实施细则</w:t>
      </w:r>
    </w:p>
    <w:p>
      <w:pPr>
        <w:widowControl/>
        <w:shd w:val="clear" w:color="auto" w:fill="FFFFFF"/>
        <w:jc w:val="center"/>
        <w:outlineLvl w:val="0"/>
        <w:rPr>
          <w:rFonts w:hint="eastAsia" w:eastAsia="宋体"/>
          <w:lang w:eastAsia="zh-CN"/>
        </w:rPr>
      </w:pPr>
      <w:r>
        <w:rPr>
          <w:rFonts w:hint="eastAsia" w:ascii="宋体" w:hAnsi="宋体" w:eastAsia="宋体"/>
          <w:b/>
          <w:color w:val="000000"/>
          <w:sz w:val="36"/>
          <w:szCs w:val="32"/>
          <w:lang w:eastAsia="zh-CN"/>
        </w:rPr>
        <w:t>（</w:t>
      </w:r>
      <w:r>
        <w:rPr>
          <w:rFonts w:hint="eastAsia" w:ascii="宋体" w:hAnsi="宋体" w:eastAsia="宋体"/>
          <w:b/>
          <w:color w:val="000000"/>
          <w:sz w:val="36"/>
          <w:szCs w:val="32"/>
          <w:lang w:val="en-US" w:eastAsia="zh-CN"/>
        </w:rPr>
        <w:t>2024年4月修订版</w:t>
      </w:r>
      <w:r>
        <w:rPr>
          <w:rFonts w:hint="eastAsia" w:ascii="宋体" w:hAnsi="宋体" w:eastAsia="宋体"/>
          <w:b/>
          <w:color w:val="000000"/>
          <w:sz w:val="36"/>
          <w:szCs w:val="32"/>
          <w:lang w:eastAsia="zh-CN"/>
        </w:rPr>
        <w:t>）</w:t>
      </w:r>
    </w:p>
    <w:p>
      <w:pPr>
        <w:spacing w:line="600" w:lineRule="exact"/>
        <w:ind w:firstLine="880" w:firstLineChars="200"/>
        <w:rPr>
          <w:rFonts w:eastAsia="方正小标宋简体" w:cs="方正小标宋简体"/>
          <w:sz w:val="44"/>
          <w:szCs w:val="44"/>
        </w:rPr>
      </w:pPr>
    </w:p>
    <w:p>
      <w:pPr>
        <w:spacing w:line="600" w:lineRule="exact"/>
        <w:ind w:firstLine="482" w:firstLineChars="200"/>
        <w:rPr>
          <w:rFonts w:ascii="宋体" w:hAnsi="宋体" w:eastAsia="宋体"/>
          <w:b/>
          <w:sz w:val="24"/>
        </w:rPr>
      </w:pPr>
      <w:r>
        <w:rPr>
          <w:rFonts w:hint="eastAsia" w:ascii="宋体" w:hAnsi="宋体" w:eastAsia="宋体"/>
          <w:b/>
          <w:sz w:val="24"/>
        </w:rPr>
        <w:t>1</w:t>
      </w:r>
      <w:r>
        <w:rPr>
          <w:rFonts w:ascii="宋体" w:hAnsi="宋体" w:eastAsia="宋体"/>
          <w:b/>
          <w:sz w:val="24"/>
        </w:rPr>
        <w:t>、抽样方法</w:t>
      </w:r>
    </w:p>
    <w:p>
      <w:pPr>
        <w:widowControl/>
        <w:spacing w:line="360" w:lineRule="auto"/>
        <w:ind w:firstLine="480" w:firstLineChars="200"/>
        <w:rPr>
          <w:rFonts w:ascii="宋体" w:hAnsi="宋体" w:eastAsia="宋体"/>
          <w:kern w:val="0"/>
          <w:sz w:val="24"/>
        </w:rPr>
      </w:pPr>
      <w:r>
        <w:rPr>
          <w:rFonts w:ascii="宋体" w:hAnsi="宋体" w:eastAsia="宋体"/>
          <w:kern w:val="0"/>
          <w:sz w:val="24"/>
        </w:rPr>
        <w:t>以随机抽样的方式在被抽查市场主体的待销产品中抽取。</w:t>
      </w:r>
    </w:p>
    <w:p>
      <w:pPr>
        <w:widowControl/>
        <w:spacing w:line="360" w:lineRule="auto"/>
        <w:ind w:firstLine="480" w:firstLineChars="200"/>
        <w:rPr>
          <w:rFonts w:ascii="宋体" w:hAnsi="宋体" w:eastAsia="宋体"/>
          <w:kern w:val="0"/>
          <w:sz w:val="24"/>
        </w:rPr>
      </w:pPr>
      <w:r>
        <w:rPr>
          <w:rFonts w:ascii="宋体" w:hAnsi="宋体" w:eastAsia="宋体"/>
          <w:kern w:val="0"/>
          <w:sz w:val="24"/>
        </w:rPr>
        <w:t>随机数一般可使用随机数表等方法产生。</w:t>
      </w:r>
    </w:p>
    <w:p>
      <w:pPr>
        <w:widowControl/>
        <w:spacing w:line="360" w:lineRule="auto"/>
        <w:ind w:firstLine="480" w:firstLineChars="200"/>
        <w:rPr>
          <w:rFonts w:ascii="宋体" w:hAnsi="宋体" w:eastAsia="宋体"/>
          <w:kern w:val="0"/>
          <w:sz w:val="24"/>
        </w:rPr>
      </w:pPr>
      <w:r>
        <w:rPr>
          <w:rFonts w:ascii="宋体" w:hAnsi="宋体" w:eastAsia="宋体"/>
          <w:kern w:val="0"/>
          <w:sz w:val="24"/>
        </w:rPr>
        <w:t>抽查数量：每款产品抽取2组样本，第1组用于检验，第2组用于备样。每组样本需抽取样品数量如下表所示：</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1984"/>
        <w:gridCol w:w="241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blHeader/>
          <w:jc w:val="center"/>
        </w:trPr>
        <w:tc>
          <w:tcPr>
            <w:tcW w:w="1766" w:type="dxa"/>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产品类别</w:t>
            </w:r>
          </w:p>
        </w:tc>
        <w:tc>
          <w:tcPr>
            <w:tcW w:w="1984" w:type="dxa"/>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执行标准</w:t>
            </w:r>
          </w:p>
        </w:tc>
        <w:tc>
          <w:tcPr>
            <w:tcW w:w="2410" w:type="dxa"/>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第1组数量</w:t>
            </w:r>
          </w:p>
        </w:tc>
        <w:tc>
          <w:tcPr>
            <w:tcW w:w="2835" w:type="dxa"/>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66"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口罩（防颗粒物呼吸器）</w:t>
            </w:r>
          </w:p>
        </w:tc>
        <w:tc>
          <w:tcPr>
            <w:tcW w:w="1984" w:type="dxa"/>
            <w:vAlign w:val="center"/>
          </w:tcPr>
          <w:p>
            <w:pPr>
              <w:adjustRightInd w:val="0"/>
              <w:snapToGrid w:val="0"/>
              <w:spacing w:line="400" w:lineRule="exact"/>
              <w:ind w:left="-160" w:leftChars="-50" w:right="-160" w:rightChars="-50" w:firstLine="240" w:firstLineChars="100"/>
              <w:jc w:val="center"/>
              <w:rPr>
                <w:rFonts w:ascii="宋体" w:hAnsi="宋体" w:eastAsia="宋体"/>
                <w:sz w:val="24"/>
              </w:rPr>
            </w:pPr>
            <w:r>
              <w:rPr>
                <w:rFonts w:ascii="宋体" w:hAnsi="宋体" w:eastAsia="宋体"/>
                <w:sz w:val="24"/>
              </w:rPr>
              <w:t>GB 2626</w:t>
            </w:r>
            <w:r>
              <w:rPr>
                <w:rFonts w:hint="eastAsia" w:ascii="宋体" w:hAnsi="宋体" w:eastAsia="宋体"/>
                <w:sz w:val="24"/>
              </w:rPr>
              <w:t>—</w:t>
            </w:r>
            <w:r>
              <w:rPr>
                <w:rFonts w:ascii="宋体" w:hAnsi="宋体" w:eastAsia="宋体"/>
                <w:sz w:val="24"/>
              </w:rPr>
              <w:t>2019</w:t>
            </w:r>
          </w:p>
        </w:tc>
        <w:tc>
          <w:tcPr>
            <w:tcW w:w="2410"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40个</w:t>
            </w:r>
          </w:p>
        </w:tc>
        <w:tc>
          <w:tcPr>
            <w:tcW w:w="2835"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6"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日常防护型口罩</w:t>
            </w:r>
          </w:p>
        </w:tc>
        <w:tc>
          <w:tcPr>
            <w:tcW w:w="1984"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GB/T 32610</w:t>
            </w:r>
            <w:r>
              <w:rPr>
                <w:rFonts w:hint="eastAsia" w:ascii="宋体" w:hAnsi="宋体" w:eastAsia="宋体"/>
                <w:sz w:val="24"/>
              </w:rPr>
              <w:t>—</w:t>
            </w:r>
            <w:r>
              <w:rPr>
                <w:rFonts w:ascii="宋体" w:hAnsi="宋体" w:eastAsia="宋体"/>
                <w:sz w:val="24"/>
              </w:rPr>
              <w:t>2016</w:t>
            </w:r>
          </w:p>
        </w:tc>
        <w:tc>
          <w:tcPr>
            <w:tcW w:w="2410"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50个</w:t>
            </w:r>
          </w:p>
        </w:tc>
        <w:tc>
          <w:tcPr>
            <w:tcW w:w="2835"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50个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766"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儿童口罩</w:t>
            </w:r>
          </w:p>
        </w:tc>
        <w:tc>
          <w:tcPr>
            <w:tcW w:w="1984"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GB/T 38880</w:t>
            </w:r>
            <w:r>
              <w:rPr>
                <w:rFonts w:hint="eastAsia" w:ascii="宋体" w:hAnsi="宋体" w:eastAsia="宋体"/>
                <w:sz w:val="24"/>
              </w:rPr>
              <w:t>—</w:t>
            </w:r>
            <w:r>
              <w:rPr>
                <w:rFonts w:ascii="宋体" w:hAnsi="宋体" w:eastAsia="宋体"/>
                <w:sz w:val="24"/>
              </w:rPr>
              <w:t>2020</w:t>
            </w:r>
          </w:p>
        </w:tc>
        <w:tc>
          <w:tcPr>
            <w:tcW w:w="2410"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儿童防护口罩：40个；</w:t>
            </w:r>
          </w:p>
          <w:p>
            <w:pPr>
              <w:adjustRightInd w:val="0"/>
              <w:snapToGrid w:val="0"/>
              <w:spacing w:line="400" w:lineRule="exact"/>
              <w:ind w:left="-160" w:leftChars="-50" w:right="-160" w:rightChars="-50"/>
              <w:jc w:val="center"/>
              <w:rPr>
                <w:rFonts w:ascii="宋体" w:hAnsi="宋体" w:eastAsia="宋体"/>
                <w:sz w:val="24"/>
              </w:rPr>
            </w:pPr>
            <w:r>
              <w:rPr>
                <w:rFonts w:ascii="宋体" w:hAnsi="宋体" w:eastAsia="宋体"/>
                <w:sz w:val="24"/>
              </w:rPr>
              <w:t>儿童卫生口罩：20个</w:t>
            </w:r>
          </w:p>
        </w:tc>
        <w:tc>
          <w:tcPr>
            <w:tcW w:w="2835"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儿童防护口罩：40个；</w:t>
            </w:r>
          </w:p>
          <w:p>
            <w:pPr>
              <w:adjustRightInd w:val="0"/>
              <w:snapToGrid w:val="0"/>
              <w:spacing w:line="400" w:lineRule="exact"/>
              <w:jc w:val="center"/>
              <w:rPr>
                <w:rFonts w:ascii="宋体" w:hAnsi="宋体" w:eastAsia="宋体"/>
                <w:sz w:val="24"/>
              </w:rPr>
            </w:pPr>
            <w:r>
              <w:rPr>
                <w:rFonts w:ascii="宋体" w:hAnsi="宋体" w:eastAsia="宋体"/>
                <w:sz w:val="24"/>
              </w:rPr>
              <w:t>儿童卫生口罩：20个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6"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其他非医用口罩</w:t>
            </w:r>
          </w:p>
        </w:tc>
        <w:tc>
          <w:tcPr>
            <w:tcW w:w="1984"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地方标准、团体</w:t>
            </w:r>
          </w:p>
          <w:p>
            <w:pPr>
              <w:adjustRightInd w:val="0"/>
              <w:snapToGrid w:val="0"/>
              <w:spacing w:line="400" w:lineRule="exact"/>
              <w:jc w:val="center"/>
              <w:rPr>
                <w:rFonts w:ascii="宋体" w:hAnsi="宋体" w:eastAsia="宋体"/>
                <w:sz w:val="24"/>
              </w:rPr>
            </w:pPr>
            <w:r>
              <w:rPr>
                <w:rFonts w:ascii="宋体" w:hAnsi="宋体" w:eastAsia="宋体"/>
                <w:sz w:val="24"/>
              </w:rPr>
              <w:t>标准、企业标准</w:t>
            </w:r>
          </w:p>
        </w:tc>
        <w:tc>
          <w:tcPr>
            <w:tcW w:w="2410"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50个</w:t>
            </w:r>
          </w:p>
        </w:tc>
        <w:tc>
          <w:tcPr>
            <w:tcW w:w="2835" w:type="dxa"/>
            <w:vAlign w:val="center"/>
          </w:tcPr>
          <w:p>
            <w:pPr>
              <w:adjustRightInd w:val="0"/>
              <w:snapToGrid w:val="0"/>
              <w:spacing w:line="400" w:lineRule="exact"/>
              <w:jc w:val="center"/>
              <w:rPr>
                <w:rFonts w:ascii="宋体" w:hAnsi="宋体" w:eastAsia="宋体"/>
                <w:sz w:val="24"/>
              </w:rPr>
            </w:pPr>
            <w:r>
              <w:rPr>
                <w:rFonts w:ascii="宋体" w:hAnsi="宋体" w:eastAsia="宋体"/>
                <w:sz w:val="24"/>
              </w:rPr>
              <w:t>50个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5" w:type="dxa"/>
            <w:gridSpan w:val="4"/>
            <w:vAlign w:val="center"/>
          </w:tcPr>
          <w:p>
            <w:pPr>
              <w:tabs>
                <w:tab w:val="left" w:pos="312"/>
              </w:tabs>
              <w:adjustRightInd w:val="0"/>
              <w:snapToGrid w:val="0"/>
              <w:spacing w:line="400" w:lineRule="exact"/>
              <w:jc w:val="left"/>
              <w:rPr>
                <w:rFonts w:ascii="宋体" w:hAnsi="宋体" w:eastAsia="宋体"/>
                <w:sz w:val="24"/>
              </w:rPr>
            </w:pPr>
            <w:r>
              <w:rPr>
                <w:rFonts w:hint="eastAsia" w:ascii="宋体" w:hAnsi="宋体" w:eastAsia="宋体"/>
                <w:sz w:val="24"/>
              </w:rPr>
              <w:t>备注：</w:t>
            </w:r>
            <w:r>
              <w:rPr>
                <w:rFonts w:ascii="宋体" w:hAnsi="宋体" w:eastAsia="宋体"/>
                <w:sz w:val="24"/>
              </w:rPr>
              <w:t>1</w:t>
            </w:r>
            <w:r>
              <w:rPr>
                <w:rFonts w:hint="eastAsia" w:ascii="宋体" w:hAnsi="宋体" w:eastAsia="宋体"/>
                <w:sz w:val="24"/>
              </w:rPr>
              <w:t>、</w:t>
            </w:r>
            <w:r>
              <w:rPr>
                <w:rFonts w:ascii="宋体" w:hAnsi="宋体" w:eastAsia="宋体"/>
                <w:sz w:val="24"/>
              </w:rPr>
              <w:t>执行地方标准、团体标准、企业标准的产品，可根据标准实际要求适当调整抽样数量。</w:t>
            </w:r>
          </w:p>
          <w:p>
            <w:pPr>
              <w:tabs>
                <w:tab w:val="left" w:pos="312"/>
              </w:tabs>
              <w:adjustRightInd w:val="0"/>
              <w:snapToGrid w:val="0"/>
              <w:spacing w:line="400" w:lineRule="exact"/>
              <w:ind w:firstLine="720" w:firstLineChars="300"/>
              <w:jc w:val="left"/>
              <w:rPr>
                <w:rFonts w:ascii="宋体" w:hAnsi="宋体" w:eastAsia="宋体"/>
                <w:sz w:val="24"/>
              </w:rPr>
            </w:pPr>
            <w:r>
              <w:rPr>
                <w:rFonts w:ascii="宋体" w:hAnsi="宋体" w:eastAsia="宋体"/>
                <w:sz w:val="24"/>
              </w:rPr>
              <w:t>2</w:t>
            </w:r>
            <w:r>
              <w:rPr>
                <w:rFonts w:hint="eastAsia" w:ascii="宋体" w:hAnsi="宋体" w:eastAsia="宋体"/>
                <w:sz w:val="24"/>
              </w:rPr>
              <w:t>、</w:t>
            </w:r>
            <w:r>
              <w:rPr>
                <w:rFonts w:ascii="宋体" w:hAnsi="宋体" w:eastAsia="宋体"/>
                <w:sz w:val="24"/>
              </w:rPr>
              <w:t>抽取检验样品或备用样品不足最小销售包装的整数倍时，抽取最小销售包装的整数倍，不破坏最小销售包装。</w:t>
            </w:r>
          </w:p>
        </w:tc>
      </w:tr>
    </w:tbl>
    <w:p>
      <w:pPr>
        <w:widowControl/>
        <w:spacing w:line="600" w:lineRule="exact"/>
        <w:ind w:firstLine="723" w:firstLineChars="300"/>
        <w:jc w:val="left"/>
        <w:rPr>
          <w:rFonts w:ascii="宋体" w:hAnsi="宋体" w:eastAsia="宋体" w:cs="黑体"/>
          <w:b/>
          <w:sz w:val="24"/>
        </w:rPr>
      </w:pPr>
      <w:r>
        <w:rPr>
          <w:rFonts w:hint="eastAsia" w:ascii="宋体" w:hAnsi="宋体" w:eastAsia="宋体" w:cs="黑体"/>
          <w:b/>
          <w:sz w:val="24"/>
        </w:rPr>
        <w:t>2、检验依据</w:t>
      </w:r>
    </w:p>
    <w:p>
      <w:pPr>
        <w:snapToGrid w:val="0"/>
        <w:spacing w:line="600" w:lineRule="exact"/>
        <w:ind w:firstLine="720" w:firstLineChars="300"/>
        <w:rPr>
          <w:rFonts w:ascii="宋体" w:hAnsi="宋体" w:eastAsia="宋体" w:cs="楷体_GB2312"/>
          <w:sz w:val="24"/>
        </w:rPr>
      </w:pPr>
      <w:r>
        <w:rPr>
          <w:rFonts w:hint="eastAsia" w:ascii="宋体" w:hAnsi="宋体" w:eastAsia="宋体" w:cs="楷体_GB2312"/>
          <w:sz w:val="24"/>
        </w:rPr>
        <w:t>2</w:t>
      </w:r>
      <w:r>
        <w:rPr>
          <w:rFonts w:ascii="宋体" w:hAnsi="宋体" w:eastAsia="宋体" w:cs="楷体_GB2312"/>
          <w:sz w:val="24"/>
        </w:rPr>
        <w:t>.1</w:t>
      </w:r>
      <w:r>
        <w:rPr>
          <w:rFonts w:hint="eastAsia" w:ascii="宋体" w:hAnsi="宋体" w:eastAsia="宋体" w:cs="楷体_GB2312"/>
          <w:sz w:val="24"/>
        </w:rPr>
        <w:t>口罩（防颗粒物呼吸器）</w:t>
      </w:r>
    </w:p>
    <w:tbl>
      <w:tblPr>
        <w:tblStyle w:val="5"/>
        <w:tblW w:w="7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3276"/>
        <w:gridCol w:w="3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blHeader/>
          <w:jc w:val="center"/>
        </w:trPr>
        <w:tc>
          <w:tcPr>
            <w:tcW w:w="1182" w:type="dxa"/>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序号</w:t>
            </w:r>
          </w:p>
        </w:tc>
        <w:tc>
          <w:tcPr>
            <w:tcW w:w="3276" w:type="dxa"/>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检验项目</w:t>
            </w:r>
          </w:p>
        </w:tc>
        <w:tc>
          <w:tcPr>
            <w:tcW w:w="3050" w:type="dxa"/>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 w:hRule="atLeast"/>
          <w:jc w:val="center"/>
        </w:trPr>
        <w:tc>
          <w:tcPr>
            <w:tcW w:w="11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1</w:t>
            </w:r>
          </w:p>
        </w:tc>
        <w:tc>
          <w:tcPr>
            <w:tcW w:w="3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过滤效率</w:t>
            </w:r>
          </w:p>
        </w:tc>
        <w:tc>
          <w:tcPr>
            <w:tcW w:w="30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GB 2626</w:t>
            </w:r>
            <w:r>
              <w:rPr>
                <w:rFonts w:hint="eastAsia" w:ascii="宋体" w:hAnsi="宋体" w:eastAsia="宋体"/>
                <w:sz w:val="24"/>
              </w:rPr>
              <w:t>—</w:t>
            </w:r>
            <w:r>
              <w:rPr>
                <w:rFonts w:ascii="宋体" w:hAnsi="宋体" w:eastAsia="宋体"/>
                <w:sz w:val="24"/>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 w:hRule="atLeast"/>
          <w:jc w:val="center"/>
        </w:trPr>
        <w:tc>
          <w:tcPr>
            <w:tcW w:w="11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2</w:t>
            </w:r>
          </w:p>
        </w:tc>
        <w:tc>
          <w:tcPr>
            <w:tcW w:w="3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吸气阻力</w:t>
            </w:r>
          </w:p>
        </w:tc>
        <w:tc>
          <w:tcPr>
            <w:tcW w:w="30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GB 2626</w:t>
            </w:r>
            <w:r>
              <w:rPr>
                <w:rFonts w:hint="eastAsia" w:ascii="宋体" w:hAnsi="宋体" w:eastAsia="宋体"/>
                <w:sz w:val="24"/>
              </w:rPr>
              <w:t>—</w:t>
            </w:r>
            <w:r>
              <w:rPr>
                <w:rFonts w:ascii="宋体" w:hAnsi="宋体" w:eastAsia="宋体"/>
                <w:sz w:val="24"/>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 w:hRule="atLeast"/>
          <w:jc w:val="center"/>
        </w:trPr>
        <w:tc>
          <w:tcPr>
            <w:tcW w:w="11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3</w:t>
            </w:r>
          </w:p>
        </w:tc>
        <w:tc>
          <w:tcPr>
            <w:tcW w:w="3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呼气阻力</w:t>
            </w:r>
          </w:p>
        </w:tc>
        <w:tc>
          <w:tcPr>
            <w:tcW w:w="30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GB 2626</w:t>
            </w:r>
            <w:r>
              <w:rPr>
                <w:rFonts w:hint="eastAsia" w:ascii="宋体" w:hAnsi="宋体" w:eastAsia="宋体"/>
                <w:sz w:val="24"/>
              </w:rPr>
              <w:t>—</w:t>
            </w:r>
            <w:r>
              <w:rPr>
                <w:rFonts w:ascii="宋体" w:hAnsi="宋体" w:eastAsia="宋体"/>
                <w:sz w:val="24"/>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 w:hRule="atLeast"/>
          <w:jc w:val="center"/>
        </w:trPr>
        <w:tc>
          <w:tcPr>
            <w:tcW w:w="11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4</w:t>
            </w:r>
          </w:p>
        </w:tc>
        <w:tc>
          <w:tcPr>
            <w:tcW w:w="3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头带</w:t>
            </w:r>
          </w:p>
        </w:tc>
        <w:tc>
          <w:tcPr>
            <w:tcW w:w="30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GB 2626</w:t>
            </w:r>
            <w:r>
              <w:rPr>
                <w:rFonts w:hint="eastAsia" w:ascii="宋体" w:hAnsi="宋体" w:eastAsia="宋体"/>
                <w:sz w:val="24"/>
              </w:rPr>
              <w:t>—</w:t>
            </w:r>
            <w:r>
              <w:rPr>
                <w:rFonts w:ascii="宋体" w:hAnsi="宋体" w:eastAsia="宋体"/>
                <w:sz w:val="24"/>
              </w:rPr>
              <w:t>2019</w:t>
            </w:r>
          </w:p>
        </w:tc>
      </w:tr>
    </w:tbl>
    <w:p>
      <w:pPr>
        <w:adjustRightInd w:val="0"/>
        <w:snapToGrid w:val="0"/>
        <w:spacing w:line="600" w:lineRule="exact"/>
        <w:ind w:firstLine="720" w:firstLineChars="300"/>
        <w:rPr>
          <w:rFonts w:ascii="宋体" w:hAnsi="宋体" w:eastAsia="宋体" w:cs="楷体_GB2312"/>
          <w:sz w:val="24"/>
        </w:rPr>
      </w:pPr>
      <w:r>
        <w:rPr>
          <w:rFonts w:hint="eastAsia" w:ascii="宋体" w:hAnsi="宋体" w:eastAsia="宋体" w:cs="楷体_GB2312"/>
          <w:sz w:val="24"/>
        </w:rPr>
        <w:t>2</w:t>
      </w:r>
      <w:r>
        <w:rPr>
          <w:rFonts w:ascii="宋体" w:hAnsi="宋体" w:eastAsia="宋体" w:cs="楷体_GB2312"/>
          <w:sz w:val="24"/>
        </w:rPr>
        <w:t>.2</w:t>
      </w:r>
      <w:r>
        <w:rPr>
          <w:rFonts w:hint="eastAsia" w:ascii="宋体" w:hAnsi="宋体" w:eastAsia="宋体" w:cs="楷体_GB2312"/>
          <w:sz w:val="24"/>
        </w:rPr>
        <w:t>日常防护型口罩</w:t>
      </w:r>
    </w:p>
    <w:tbl>
      <w:tblPr>
        <w:tblStyle w:val="5"/>
        <w:tblW w:w="75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3601"/>
        <w:gridCol w:w="2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blHeader/>
          <w:jc w:val="center"/>
        </w:trPr>
        <w:tc>
          <w:tcPr>
            <w:tcW w:w="1089" w:type="dxa"/>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序号</w:t>
            </w:r>
          </w:p>
        </w:tc>
        <w:tc>
          <w:tcPr>
            <w:tcW w:w="3601" w:type="dxa"/>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检验项目</w:t>
            </w:r>
          </w:p>
        </w:tc>
        <w:tc>
          <w:tcPr>
            <w:tcW w:w="2823" w:type="dxa"/>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 w:hRule="atLeast"/>
          <w:jc w:val="center"/>
        </w:trPr>
        <w:tc>
          <w:tcPr>
            <w:tcW w:w="10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1</w:t>
            </w:r>
          </w:p>
        </w:tc>
        <w:tc>
          <w:tcPr>
            <w:tcW w:w="36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吸气阻力</w:t>
            </w:r>
          </w:p>
        </w:tc>
        <w:tc>
          <w:tcPr>
            <w:tcW w:w="2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GB/T 32610</w:t>
            </w:r>
            <w:r>
              <w:rPr>
                <w:rFonts w:hint="eastAsia" w:ascii="宋体" w:hAnsi="宋体" w:eastAsia="宋体"/>
                <w:sz w:val="24"/>
              </w:rPr>
              <w:t>—</w:t>
            </w:r>
            <w:r>
              <w:rPr>
                <w:rFonts w:ascii="宋体" w:hAnsi="宋体" w:eastAsia="宋体"/>
                <w:sz w:val="24"/>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 w:hRule="atLeast"/>
          <w:jc w:val="center"/>
        </w:trPr>
        <w:tc>
          <w:tcPr>
            <w:tcW w:w="10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2</w:t>
            </w:r>
          </w:p>
        </w:tc>
        <w:tc>
          <w:tcPr>
            <w:tcW w:w="36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呼气阻力</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ascii="宋体" w:hAnsi="宋体" w:eastAsia="宋体"/>
                <w:sz w:val="24"/>
              </w:rPr>
              <w:t>GB/T 32610</w:t>
            </w:r>
            <w:r>
              <w:rPr>
                <w:rFonts w:hint="eastAsia" w:ascii="宋体" w:hAnsi="宋体" w:eastAsia="宋体"/>
                <w:sz w:val="24"/>
              </w:rPr>
              <w:t>—</w:t>
            </w:r>
            <w:r>
              <w:rPr>
                <w:rFonts w:ascii="宋体" w:hAnsi="宋体" w:eastAsia="宋体"/>
                <w:sz w:val="24"/>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 w:hRule="atLeast"/>
          <w:jc w:val="center"/>
        </w:trPr>
        <w:tc>
          <w:tcPr>
            <w:tcW w:w="10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3</w:t>
            </w:r>
          </w:p>
        </w:tc>
        <w:tc>
          <w:tcPr>
            <w:tcW w:w="36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过滤效率</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ascii="宋体" w:hAnsi="宋体" w:eastAsia="宋体"/>
                <w:sz w:val="24"/>
              </w:rPr>
              <w:t>GB/T 32610</w:t>
            </w:r>
            <w:r>
              <w:rPr>
                <w:rFonts w:hint="eastAsia" w:ascii="宋体" w:hAnsi="宋体" w:eastAsia="宋体"/>
                <w:sz w:val="24"/>
              </w:rPr>
              <w:t>—</w:t>
            </w:r>
            <w:r>
              <w:rPr>
                <w:rFonts w:ascii="宋体" w:hAnsi="宋体" w:eastAsia="宋体"/>
                <w:sz w:val="24"/>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 w:hRule="atLeast"/>
          <w:jc w:val="center"/>
        </w:trPr>
        <w:tc>
          <w:tcPr>
            <w:tcW w:w="10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4</w:t>
            </w:r>
          </w:p>
        </w:tc>
        <w:tc>
          <w:tcPr>
            <w:tcW w:w="36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防护效果</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ascii="宋体" w:hAnsi="宋体" w:eastAsia="宋体"/>
                <w:sz w:val="24"/>
              </w:rPr>
              <w:t>GB/T 32610</w:t>
            </w:r>
            <w:r>
              <w:rPr>
                <w:rFonts w:hint="eastAsia" w:ascii="宋体" w:hAnsi="宋体" w:eastAsia="宋体"/>
                <w:sz w:val="24"/>
              </w:rPr>
              <w:t>—</w:t>
            </w:r>
            <w:r>
              <w:rPr>
                <w:rFonts w:ascii="宋体" w:hAnsi="宋体" w:eastAsia="宋体"/>
                <w:sz w:val="24"/>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 w:hRule="atLeast"/>
          <w:jc w:val="center"/>
        </w:trPr>
        <w:tc>
          <w:tcPr>
            <w:tcW w:w="10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5</w:t>
            </w:r>
          </w:p>
        </w:tc>
        <w:tc>
          <w:tcPr>
            <w:tcW w:w="36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sz w:val="24"/>
              </w:rPr>
            </w:pPr>
            <w:r>
              <w:rPr>
                <w:rFonts w:ascii="宋体" w:hAnsi="宋体" w:eastAsia="宋体"/>
                <w:sz w:val="24"/>
              </w:rPr>
              <w:t>口罩带及口罩带与口罩体的连接处断裂强力</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ascii="宋体" w:hAnsi="宋体" w:eastAsia="宋体"/>
                <w:sz w:val="24"/>
              </w:rPr>
              <w:t>GB/T 32610</w:t>
            </w:r>
            <w:r>
              <w:rPr>
                <w:rFonts w:hint="eastAsia" w:ascii="宋体" w:hAnsi="宋体" w:eastAsia="宋体"/>
                <w:sz w:val="24"/>
              </w:rPr>
              <w:t>—</w:t>
            </w:r>
            <w:r>
              <w:rPr>
                <w:rFonts w:ascii="宋体" w:hAnsi="宋体" w:eastAsia="宋体"/>
                <w:sz w:val="24"/>
              </w:rPr>
              <w:t>2016</w:t>
            </w:r>
          </w:p>
        </w:tc>
      </w:tr>
    </w:tbl>
    <w:p>
      <w:pPr>
        <w:adjustRightInd w:val="0"/>
        <w:snapToGrid w:val="0"/>
        <w:spacing w:line="600" w:lineRule="exact"/>
        <w:ind w:firstLine="720" w:firstLineChars="300"/>
        <w:rPr>
          <w:rFonts w:ascii="宋体" w:hAnsi="宋体" w:eastAsia="宋体" w:cs="楷体_GB2312"/>
          <w:sz w:val="24"/>
        </w:rPr>
      </w:pPr>
      <w:r>
        <w:rPr>
          <w:rFonts w:hint="eastAsia" w:ascii="宋体" w:hAnsi="宋体" w:eastAsia="宋体" w:cs="楷体_GB2312"/>
          <w:sz w:val="24"/>
        </w:rPr>
        <w:t>2</w:t>
      </w:r>
      <w:r>
        <w:rPr>
          <w:rFonts w:ascii="宋体" w:hAnsi="宋体" w:eastAsia="宋体" w:cs="楷体_GB2312"/>
          <w:sz w:val="24"/>
        </w:rPr>
        <w:t>.3</w:t>
      </w:r>
      <w:r>
        <w:rPr>
          <w:rFonts w:hint="eastAsia" w:ascii="宋体" w:hAnsi="宋体" w:eastAsia="宋体" w:cs="楷体_GB2312"/>
          <w:sz w:val="24"/>
        </w:rPr>
        <w:t>儿童口罩</w:t>
      </w:r>
    </w:p>
    <w:tbl>
      <w:tblPr>
        <w:tblStyle w:val="5"/>
        <w:tblW w:w="76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3574"/>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blHeader/>
          <w:jc w:val="center"/>
        </w:trPr>
        <w:tc>
          <w:tcPr>
            <w:tcW w:w="1138" w:type="dxa"/>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序号</w:t>
            </w:r>
          </w:p>
        </w:tc>
        <w:tc>
          <w:tcPr>
            <w:tcW w:w="3574" w:type="dxa"/>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检验项目</w:t>
            </w:r>
          </w:p>
        </w:tc>
        <w:tc>
          <w:tcPr>
            <w:tcW w:w="2982" w:type="dxa"/>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宋体" w:hAnsi="宋体" w:eastAsia="宋体" w:cs="黑体"/>
                <w:bCs/>
                <w:sz w:val="24"/>
              </w:rPr>
            </w:pPr>
            <w:r>
              <w:rPr>
                <w:rFonts w:hint="eastAsia" w:ascii="宋体" w:hAnsi="宋体" w:eastAsia="宋体" w:cs="黑体"/>
                <w:bCs/>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1</w:t>
            </w:r>
          </w:p>
        </w:tc>
        <w:tc>
          <w:tcPr>
            <w:tcW w:w="35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颗粒物过滤效率</w:t>
            </w:r>
          </w:p>
        </w:tc>
        <w:tc>
          <w:tcPr>
            <w:tcW w:w="29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GB/T 38880</w:t>
            </w:r>
            <w:r>
              <w:rPr>
                <w:rFonts w:hint="eastAsia" w:ascii="宋体" w:hAnsi="宋体" w:eastAsia="宋体"/>
                <w:sz w:val="24"/>
              </w:rPr>
              <w:t>—</w:t>
            </w:r>
            <w:r>
              <w:rPr>
                <w:rFonts w:ascii="宋体" w:hAnsi="宋体" w:eastAsia="宋体"/>
                <w:bCs/>
                <w:sz w:val="24"/>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2</w:t>
            </w:r>
          </w:p>
        </w:tc>
        <w:tc>
          <w:tcPr>
            <w:tcW w:w="35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细菌过滤效率</w:t>
            </w:r>
          </w:p>
        </w:tc>
        <w:tc>
          <w:tcPr>
            <w:tcW w:w="2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ascii="宋体" w:hAnsi="宋体" w:eastAsia="宋体"/>
                <w:bCs/>
                <w:sz w:val="24"/>
              </w:rPr>
              <w:t>GB/T 38880</w:t>
            </w:r>
            <w:r>
              <w:rPr>
                <w:rFonts w:hint="eastAsia" w:ascii="宋体" w:hAnsi="宋体" w:eastAsia="宋体"/>
                <w:sz w:val="24"/>
              </w:rPr>
              <w:t>—</w:t>
            </w:r>
            <w:r>
              <w:rPr>
                <w:rFonts w:ascii="宋体" w:hAnsi="宋体" w:eastAsia="宋体"/>
                <w:bCs/>
                <w:sz w:val="24"/>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3</w:t>
            </w:r>
          </w:p>
        </w:tc>
        <w:tc>
          <w:tcPr>
            <w:tcW w:w="35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吸气阻力</w:t>
            </w:r>
          </w:p>
        </w:tc>
        <w:tc>
          <w:tcPr>
            <w:tcW w:w="2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ascii="宋体" w:hAnsi="宋体" w:eastAsia="宋体"/>
                <w:bCs/>
                <w:sz w:val="24"/>
              </w:rPr>
              <w:t>GB/T 38880</w:t>
            </w:r>
            <w:r>
              <w:rPr>
                <w:rFonts w:hint="eastAsia" w:ascii="宋体" w:hAnsi="宋体" w:eastAsia="宋体"/>
                <w:sz w:val="24"/>
              </w:rPr>
              <w:t>—</w:t>
            </w:r>
            <w:r>
              <w:rPr>
                <w:rFonts w:ascii="宋体" w:hAnsi="宋体" w:eastAsia="宋体"/>
                <w:bCs/>
                <w:sz w:val="24"/>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4</w:t>
            </w:r>
          </w:p>
        </w:tc>
        <w:tc>
          <w:tcPr>
            <w:tcW w:w="35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呼气阻力</w:t>
            </w:r>
          </w:p>
        </w:tc>
        <w:tc>
          <w:tcPr>
            <w:tcW w:w="2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ascii="宋体" w:hAnsi="宋体" w:eastAsia="宋体"/>
                <w:bCs/>
                <w:sz w:val="24"/>
              </w:rPr>
              <w:t>GB/T 38880</w:t>
            </w:r>
            <w:r>
              <w:rPr>
                <w:rFonts w:hint="eastAsia" w:ascii="宋体" w:hAnsi="宋体" w:eastAsia="宋体"/>
                <w:sz w:val="24"/>
              </w:rPr>
              <w:t>—</w:t>
            </w:r>
            <w:r>
              <w:rPr>
                <w:rFonts w:ascii="宋体" w:hAnsi="宋体" w:eastAsia="宋体"/>
                <w:bCs/>
                <w:sz w:val="24"/>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5</w:t>
            </w:r>
          </w:p>
        </w:tc>
        <w:tc>
          <w:tcPr>
            <w:tcW w:w="35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通气阻力</w:t>
            </w:r>
          </w:p>
        </w:tc>
        <w:tc>
          <w:tcPr>
            <w:tcW w:w="2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ascii="宋体" w:hAnsi="宋体" w:eastAsia="宋体"/>
                <w:bCs/>
                <w:sz w:val="24"/>
              </w:rPr>
              <w:t>GB/T 38880</w:t>
            </w:r>
            <w:r>
              <w:rPr>
                <w:rFonts w:hint="eastAsia" w:ascii="宋体" w:hAnsi="宋体" w:eastAsia="宋体"/>
                <w:sz w:val="24"/>
              </w:rPr>
              <w:t>—</w:t>
            </w:r>
            <w:r>
              <w:rPr>
                <w:rFonts w:ascii="宋体" w:hAnsi="宋体" w:eastAsia="宋体"/>
                <w:bCs/>
                <w:sz w:val="24"/>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6</w:t>
            </w:r>
          </w:p>
        </w:tc>
        <w:tc>
          <w:tcPr>
            <w:tcW w:w="35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防护效果</w:t>
            </w:r>
          </w:p>
        </w:tc>
        <w:tc>
          <w:tcPr>
            <w:tcW w:w="2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ascii="宋体" w:hAnsi="宋体" w:eastAsia="宋体"/>
                <w:bCs/>
                <w:sz w:val="24"/>
              </w:rPr>
              <w:t>GB/T 38880</w:t>
            </w:r>
            <w:r>
              <w:rPr>
                <w:rFonts w:hint="eastAsia" w:ascii="宋体" w:hAnsi="宋体" w:eastAsia="宋体"/>
                <w:sz w:val="24"/>
              </w:rPr>
              <w:t>—</w:t>
            </w:r>
            <w:r>
              <w:rPr>
                <w:rFonts w:ascii="宋体" w:hAnsi="宋体" w:eastAsia="宋体"/>
                <w:bCs/>
                <w:sz w:val="24"/>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7</w:t>
            </w:r>
          </w:p>
        </w:tc>
        <w:tc>
          <w:tcPr>
            <w:tcW w:w="35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eastAsia="宋体"/>
                <w:bCs/>
                <w:sz w:val="24"/>
              </w:rPr>
            </w:pPr>
            <w:r>
              <w:rPr>
                <w:rFonts w:ascii="宋体" w:hAnsi="宋体" w:eastAsia="宋体"/>
                <w:bCs/>
                <w:sz w:val="24"/>
              </w:rPr>
              <w:t>口罩带及口罩带与口罩体的连接处断裂强力</w:t>
            </w:r>
          </w:p>
        </w:tc>
        <w:tc>
          <w:tcPr>
            <w:tcW w:w="2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4"/>
              </w:rPr>
            </w:pPr>
            <w:r>
              <w:rPr>
                <w:rFonts w:ascii="宋体" w:hAnsi="宋体" w:eastAsia="宋体"/>
                <w:bCs/>
                <w:sz w:val="24"/>
              </w:rPr>
              <w:t>GB/T 38880</w:t>
            </w:r>
            <w:r>
              <w:rPr>
                <w:rFonts w:hint="eastAsia" w:ascii="宋体" w:hAnsi="宋体" w:eastAsia="宋体"/>
                <w:sz w:val="24"/>
              </w:rPr>
              <w:t>—</w:t>
            </w:r>
            <w:r>
              <w:rPr>
                <w:rFonts w:ascii="宋体" w:hAnsi="宋体" w:eastAsia="宋体"/>
                <w:bCs/>
                <w:sz w:val="24"/>
              </w:rPr>
              <w:t>2020</w:t>
            </w:r>
          </w:p>
        </w:tc>
      </w:tr>
    </w:tbl>
    <w:p>
      <w:pPr>
        <w:adjustRightInd w:val="0"/>
        <w:snapToGrid w:val="0"/>
        <w:spacing w:line="600" w:lineRule="exact"/>
        <w:ind w:firstLine="720" w:firstLineChars="300"/>
        <w:rPr>
          <w:rFonts w:ascii="宋体" w:hAnsi="宋体" w:eastAsia="宋体" w:cs="楷体_GB2312"/>
          <w:sz w:val="24"/>
        </w:rPr>
      </w:pPr>
      <w:r>
        <w:rPr>
          <w:rFonts w:hint="eastAsia" w:ascii="宋体" w:hAnsi="宋体" w:eastAsia="宋体" w:cs="楷体_GB2312"/>
          <w:sz w:val="24"/>
        </w:rPr>
        <w:t>2</w:t>
      </w:r>
      <w:r>
        <w:rPr>
          <w:rFonts w:ascii="宋体" w:hAnsi="宋体" w:eastAsia="宋体" w:cs="楷体_GB2312"/>
          <w:sz w:val="24"/>
        </w:rPr>
        <w:t>.4</w:t>
      </w:r>
      <w:r>
        <w:rPr>
          <w:rFonts w:hint="eastAsia" w:ascii="宋体" w:hAnsi="宋体" w:eastAsia="宋体" w:cs="楷体_GB2312"/>
          <w:sz w:val="24"/>
        </w:rPr>
        <w:t>其他非医用口罩</w:t>
      </w:r>
    </w:p>
    <w:tbl>
      <w:tblPr>
        <w:tblStyle w:val="5"/>
        <w:tblW w:w="7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3688"/>
        <w:gridCol w:w="3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blHeader/>
          <w:jc w:val="center"/>
        </w:trPr>
        <w:tc>
          <w:tcPr>
            <w:tcW w:w="983"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序号</w:t>
            </w:r>
          </w:p>
        </w:tc>
        <w:tc>
          <w:tcPr>
            <w:tcW w:w="3688"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检验项目</w:t>
            </w:r>
          </w:p>
        </w:tc>
        <w:tc>
          <w:tcPr>
            <w:tcW w:w="3041"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 w:hRule="atLeast"/>
          <w:jc w:val="center"/>
        </w:trPr>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1</w:t>
            </w:r>
          </w:p>
        </w:tc>
        <w:tc>
          <w:tcPr>
            <w:tcW w:w="36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过滤效率/颗粒物过滤效率</w:t>
            </w:r>
          </w:p>
          <w:p>
            <w:pPr>
              <w:adjustRightInd w:val="0"/>
              <w:snapToGrid w:val="0"/>
              <w:spacing w:line="360" w:lineRule="exact"/>
              <w:jc w:val="center"/>
              <w:rPr>
                <w:rFonts w:ascii="宋体" w:hAnsi="宋体" w:eastAsia="宋体"/>
                <w:bCs/>
                <w:sz w:val="24"/>
              </w:rPr>
            </w:pPr>
            <w:r>
              <w:rPr>
                <w:rFonts w:ascii="宋体" w:hAnsi="宋体" w:eastAsia="宋体"/>
                <w:bCs/>
                <w:sz w:val="24"/>
              </w:rPr>
              <w:t>/细菌过滤效率</w:t>
            </w:r>
          </w:p>
        </w:tc>
        <w:tc>
          <w:tcPr>
            <w:tcW w:w="3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GB 2626</w:t>
            </w:r>
            <w:r>
              <w:rPr>
                <w:rFonts w:hint="eastAsia" w:ascii="宋体" w:hAnsi="宋体" w:eastAsia="宋体"/>
                <w:bCs/>
                <w:sz w:val="24"/>
              </w:rPr>
              <w:t>—</w:t>
            </w:r>
            <w:r>
              <w:rPr>
                <w:rFonts w:ascii="宋体" w:hAnsi="宋体" w:eastAsia="宋体"/>
                <w:bCs/>
                <w:sz w:val="24"/>
              </w:rPr>
              <w:t>2019</w:t>
            </w:r>
          </w:p>
          <w:p>
            <w:pPr>
              <w:adjustRightInd w:val="0"/>
              <w:snapToGrid w:val="0"/>
              <w:spacing w:line="360" w:lineRule="exact"/>
              <w:jc w:val="center"/>
              <w:rPr>
                <w:rFonts w:ascii="宋体" w:hAnsi="宋体" w:eastAsia="宋体"/>
                <w:bCs/>
                <w:sz w:val="24"/>
              </w:rPr>
            </w:pPr>
            <w:r>
              <w:rPr>
                <w:rFonts w:ascii="宋体" w:hAnsi="宋体" w:eastAsia="宋体"/>
                <w:bCs/>
                <w:sz w:val="24"/>
              </w:rPr>
              <w:t>GB/T 32610</w:t>
            </w:r>
            <w:r>
              <w:rPr>
                <w:rFonts w:hint="eastAsia" w:ascii="宋体" w:hAnsi="宋体" w:eastAsia="宋体"/>
                <w:bCs/>
                <w:sz w:val="24"/>
              </w:rPr>
              <w:t>—</w:t>
            </w:r>
            <w:r>
              <w:rPr>
                <w:rFonts w:ascii="宋体" w:hAnsi="宋体" w:eastAsia="宋体"/>
                <w:bCs/>
                <w:sz w:val="24"/>
              </w:rPr>
              <w:t>2016</w:t>
            </w:r>
          </w:p>
          <w:p>
            <w:pPr>
              <w:adjustRightInd w:val="0"/>
              <w:snapToGrid w:val="0"/>
              <w:spacing w:line="360" w:lineRule="exact"/>
              <w:jc w:val="center"/>
              <w:rPr>
                <w:rFonts w:ascii="宋体" w:hAnsi="宋体" w:eastAsia="宋体"/>
                <w:bCs/>
                <w:sz w:val="24"/>
              </w:rPr>
            </w:pPr>
            <w:r>
              <w:rPr>
                <w:rFonts w:ascii="宋体" w:hAnsi="宋体" w:eastAsia="宋体"/>
                <w:bCs/>
                <w:sz w:val="24"/>
              </w:rPr>
              <w:t>YY 0469-2011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 w:hRule="atLeast"/>
          <w:jc w:val="center"/>
        </w:trPr>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2</w:t>
            </w:r>
          </w:p>
        </w:tc>
        <w:tc>
          <w:tcPr>
            <w:tcW w:w="36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呼吸阻力/吸气阻力/呼气阻力</w:t>
            </w:r>
          </w:p>
          <w:p>
            <w:pPr>
              <w:adjustRightInd w:val="0"/>
              <w:snapToGrid w:val="0"/>
              <w:spacing w:line="360" w:lineRule="exact"/>
              <w:jc w:val="center"/>
              <w:rPr>
                <w:rFonts w:ascii="宋体" w:hAnsi="宋体" w:eastAsia="宋体"/>
                <w:bCs/>
                <w:sz w:val="24"/>
              </w:rPr>
            </w:pPr>
            <w:r>
              <w:rPr>
                <w:rFonts w:ascii="宋体" w:hAnsi="宋体" w:eastAsia="宋体"/>
                <w:bCs/>
                <w:sz w:val="24"/>
              </w:rPr>
              <w:t>/通气阻力/压力差</w:t>
            </w:r>
          </w:p>
        </w:tc>
        <w:tc>
          <w:tcPr>
            <w:tcW w:w="3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GB 2626</w:t>
            </w:r>
            <w:r>
              <w:rPr>
                <w:rFonts w:hint="eastAsia" w:ascii="宋体" w:hAnsi="宋体" w:eastAsia="宋体"/>
                <w:bCs/>
                <w:sz w:val="24"/>
              </w:rPr>
              <w:t>—</w:t>
            </w:r>
            <w:r>
              <w:rPr>
                <w:rFonts w:ascii="宋体" w:hAnsi="宋体" w:eastAsia="宋体"/>
                <w:bCs/>
                <w:sz w:val="24"/>
              </w:rPr>
              <w:t>2019</w:t>
            </w:r>
          </w:p>
          <w:p>
            <w:pPr>
              <w:adjustRightInd w:val="0"/>
              <w:snapToGrid w:val="0"/>
              <w:spacing w:line="360" w:lineRule="exact"/>
              <w:jc w:val="center"/>
              <w:rPr>
                <w:rFonts w:ascii="宋体" w:hAnsi="宋体" w:eastAsia="宋体"/>
                <w:bCs/>
                <w:sz w:val="24"/>
              </w:rPr>
            </w:pPr>
            <w:r>
              <w:rPr>
                <w:rFonts w:ascii="宋体" w:hAnsi="宋体" w:eastAsia="宋体"/>
                <w:bCs/>
                <w:sz w:val="24"/>
              </w:rPr>
              <w:t>GB/T 32610</w:t>
            </w:r>
            <w:r>
              <w:rPr>
                <w:rFonts w:hint="eastAsia" w:ascii="宋体" w:hAnsi="宋体" w:eastAsia="宋体"/>
                <w:bCs/>
                <w:sz w:val="24"/>
              </w:rPr>
              <w:t>—</w:t>
            </w:r>
            <w:r>
              <w:rPr>
                <w:rFonts w:ascii="宋体" w:hAnsi="宋体" w:eastAsia="宋体"/>
                <w:bCs/>
                <w:sz w:val="24"/>
              </w:rPr>
              <w:t>2016</w:t>
            </w:r>
          </w:p>
          <w:p>
            <w:pPr>
              <w:adjustRightInd w:val="0"/>
              <w:snapToGrid w:val="0"/>
              <w:spacing w:line="360" w:lineRule="exact"/>
              <w:jc w:val="center"/>
              <w:rPr>
                <w:rFonts w:ascii="宋体" w:hAnsi="宋体" w:eastAsia="宋体"/>
                <w:bCs/>
                <w:sz w:val="24"/>
              </w:rPr>
            </w:pPr>
            <w:r>
              <w:rPr>
                <w:rFonts w:ascii="宋体" w:hAnsi="宋体" w:eastAsia="宋体"/>
                <w:bCs/>
                <w:sz w:val="24"/>
              </w:rPr>
              <w:t>YY 0469</w:t>
            </w:r>
            <w:r>
              <w:rPr>
                <w:rFonts w:hint="eastAsia" w:ascii="宋体" w:hAnsi="宋体" w:eastAsia="宋体"/>
                <w:bCs/>
                <w:sz w:val="24"/>
              </w:rPr>
              <w:t>—</w:t>
            </w:r>
            <w:r>
              <w:rPr>
                <w:rFonts w:ascii="宋体" w:hAnsi="宋体" w:eastAsia="宋体"/>
                <w:bCs/>
                <w:sz w:val="24"/>
              </w:rPr>
              <w:t>2011</w:t>
            </w:r>
          </w:p>
          <w:p>
            <w:pPr>
              <w:adjustRightInd w:val="0"/>
              <w:snapToGrid w:val="0"/>
              <w:spacing w:line="360" w:lineRule="exact"/>
              <w:jc w:val="center"/>
              <w:rPr>
                <w:rFonts w:ascii="宋体" w:hAnsi="宋体" w:eastAsia="宋体"/>
                <w:bCs/>
                <w:sz w:val="24"/>
              </w:rPr>
            </w:pPr>
            <w:r>
              <w:rPr>
                <w:rFonts w:ascii="宋体" w:hAnsi="宋体" w:eastAsia="宋体"/>
                <w:bCs/>
                <w:sz w:val="24"/>
              </w:rPr>
              <w:t>YY/T 0969</w:t>
            </w:r>
            <w:r>
              <w:rPr>
                <w:rFonts w:hint="eastAsia" w:ascii="宋体" w:hAnsi="宋体" w:eastAsia="宋体"/>
                <w:bCs/>
                <w:sz w:val="24"/>
              </w:rPr>
              <w:t>—</w:t>
            </w:r>
            <w:r>
              <w:rPr>
                <w:rFonts w:ascii="宋体" w:hAnsi="宋体" w:eastAsia="宋体"/>
                <w:bCs/>
                <w:sz w:val="24"/>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 w:hRule="atLeast"/>
          <w:jc w:val="center"/>
        </w:trPr>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3</w:t>
            </w:r>
          </w:p>
        </w:tc>
        <w:tc>
          <w:tcPr>
            <w:tcW w:w="36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头带/口罩带及口罩带与口罩体的连接处断裂强力</w:t>
            </w:r>
          </w:p>
        </w:tc>
        <w:tc>
          <w:tcPr>
            <w:tcW w:w="3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eastAsia="宋体"/>
                <w:bCs/>
                <w:sz w:val="24"/>
              </w:rPr>
            </w:pPr>
            <w:r>
              <w:rPr>
                <w:rFonts w:ascii="宋体" w:hAnsi="宋体" w:eastAsia="宋体"/>
                <w:bCs/>
                <w:sz w:val="24"/>
              </w:rPr>
              <w:t>GB 2626</w:t>
            </w:r>
            <w:r>
              <w:rPr>
                <w:rFonts w:hint="eastAsia" w:ascii="宋体" w:hAnsi="宋体" w:eastAsia="宋体"/>
                <w:bCs/>
                <w:sz w:val="24"/>
              </w:rPr>
              <w:t>—</w:t>
            </w:r>
            <w:r>
              <w:rPr>
                <w:rFonts w:ascii="宋体" w:hAnsi="宋体" w:eastAsia="宋体"/>
                <w:bCs/>
                <w:sz w:val="24"/>
              </w:rPr>
              <w:t>2019</w:t>
            </w:r>
          </w:p>
          <w:p>
            <w:pPr>
              <w:adjustRightInd w:val="0"/>
              <w:snapToGrid w:val="0"/>
              <w:spacing w:line="360" w:lineRule="exact"/>
              <w:jc w:val="center"/>
              <w:rPr>
                <w:rFonts w:ascii="宋体" w:hAnsi="宋体" w:eastAsia="宋体"/>
                <w:bCs/>
                <w:sz w:val="24"/>
              </w:rPr>
            </w:pPr>
            <w:r>
              <w:rPr>
                <w:rFonts w:ascii="宋体" w:hAnsi="宋体" w:eastAsia="宋体"/>
                <w:bCs/>
                <w:sz w:val="24"/>
              </w:rPr>
              <w:t>GB/T 32610</w:t>
            </w:r>
            <w:r>
              <w:rPr>
                <w:rFonts w:hint="eastAsia" w:ascii="宋体" w:hAnsi="宋体" w:eastAsia="宋体"/>
                <w:bCs/>
                <w:sz w:val="24"/>
              </w:rPr>
              <w:t>—</w:t>
            </w:r>
            <w:r>
              <w:rPr>
                <w:rFonts w:ascii="宋体" w:hAnsi="宋体" w:eastAsia="宋体"/>
                <w:bCs/>
                <w:sz w:val="24"/>
              </w:rPr>
              <w:t>2016</w:t>
            </w:r>
          </w:p>
          <w:p>
            <w:pPr>
              <w:adjustRightInd w:val="0"/>
              <w:snapToGrid w:val="0"/>
              <w:spacing w:line="360" w:lineRule="exact"/>
              <w:jc w:val="center"/>
              <w:rPr>
                <w:rFonts w:ascii="宋体" w:hAnsi="宋体" w:eastAsia="宋体"/>
                <w:bCs/>
                <w:sz w:val="24"/>
              </w:rPr>
            </w:pPr>
            <w:r>
              <w:rPr>
                <w:rFonts w:ascii="宋体" w:hAnsi="宋体" w:eastAsia="宋体"/>
                <w:bCs/>
                <w:sz w:val="24"/>
              </w:rPr>
              <w:t>YY 0469</w:t>
            </w:r>
            <w:r>
              <w:rPr>
                <w:rFonts w:hint="eastAsia" w:ascii="宋体" w:hAnsi="宋体" w:eastAsia="宋体"/>
                <w:bCs/>
                <w:sz w:val="24"/>
              </w:rPr>
              <w:t>—</w:t>
            </w:r>
            <w:r>
              <w:rPr>
                <w:rFonts w:ascii="宋体" w:hAnsi="宋体" w:eastAsia="宋体"/>
                <w:bCs/>
                <w:sz w:val="24"/>
              </w:rPr>
              <w:t>2011</w:t>
            </w:r>
          </w:p>
          <w:p>
            <w:pPr>
              <w:adjustRightInd w:val="0"/>
              <w:snapToGrid w:val="0"/>
              <w:spacing w:line="360" w:lineRule="exact"/>
              <w:jc w:val="center"/>
              <w:rPr>
                <w:rFonts w:ascii="宋体" w:hAnsi="宋体" w:eastAsia="宋体"/>
                <w:bCs/>
                <w:sz w:val="24"/>
              </w:rPr>
            </w:pPr>
            <w:r>
              <w:rPr>
                <w:rFonts w:ascii="宋体" w:hAnsi="宋体" w:eastAsia="宋体"/>
                <w:bCs/>
                <w:sz w:val="24"/>
              </w:rPr>
              <w:t>YY/T 0969</w:t>
            </w:r>
            <w:r>
              <w:rPr>
                <w:rFonts w:hint="eastAsia" w:ascii="宋体" w:hAnsi="宋体" w:eastAsia="宋体"/>
                <w:bCs/>
                <w:sz w:val="24"/>
              </w:rPr>
              <w:t>—</w:t>
            </w:r>
            <w:r>
              <w:rPr>
                <w:rFonts w:ascii="宋体" w:hAnsi="宋体" w:eastAsia="宋体"/>
                <w:bCs/>
                <w:sz w:val="24"/>
              </w:rPr>
              <w:t>2013</w:t>
            </w:r>
          </w:p>
        </w:tc>
      </w:tr>
    </w:tbl>
    <w:p>
      <w:pPr>
        <w:adjustRightInd w:val="0"/>
        <w:snapToGrid w:val="0"/>
        <w:spacing w:line="600" w:lineRule="exact"/>
        <w:ind w:firstLine="482" w:firstLineChars="200"/>
        <w:rPr>
          <w:rFonts w:ascii="宋体" w:hAnsi="宋体" w:eastAsia="宋体"/>
          <w:b/>
          <w:sz w:val="24"/>
        </w:rPr>
      </w:pPr>
      <w:r>
        <w:rPr>
          <w:rFonts w:hint="eastAsia" w:ascii="宋体" w:hAnsi="宋体" w:eastAsia="宋体"/>
          <w:b/>
          <w:sz w:val="24"/>
        </w:rPr>
        <w:t>3</w:t>
      </w:r>
      <w:r>
        <w:rPr>
          <w:rFonts w:ascii="宋体" w:hAnsi="宋体" w:eastAsia="宋体"/>
          <w:b/>
          <w:sz w:val="24"/>
        </w:rPr>
        <w:t>、判定规则</w:t>
      </w:r>
    </w:p>
    <w:p>
      <w:pPr>
        <w:spacing w:line="360" w:lineRule="auto"/>
        <w:ind w:firstLine="480" w:firstLineChars="200"/>
        <w:rPr>
          <w:rFonts w:ascii="宋体" w:hAnsi="宋体" w:eastAsia="宋体" w:cs="楷体_GB2312"/>
          <w:sz w:val="24"/>
        </w:rPr>
      </w:pPr>
      <w:r>
        <w:rPr>
          <w:rFonts w:hint="eastAsia" w:ascii="宋体" w:hAnsi="宋体" w:eastAsia="宋体" w:cs="楷体_GB2312"/>
          <w:sz w:val="24"/>
        </w:rPr>
        <w:t>3</w:t>
      </w:r>
      <w:r>
        <w:rPr>
          <w:rFonts w:ascii="宋体" w:hAnsi="宋体" w:eastAsia="宋体" w:cs="楷体_GB2312"/>
          <w:sz w:val="24"/>
        </w:rPr>
        <w:t>.1</w:t>
      </w:r>
      <w:r>
        <w:rPr>
          <w:rFonts w:hint="eastAsia" w:ascii="宋体" w:hAnsi="宋体" w:eastAsia="宋体" w:cs="楷体_GB2312"/>
          <w:sz w:val="24"/>
        </w:rPr>
        <w:t>依据标准</w:t>
      </w:r>
    </w:p>
    <w:p>
      <w:pPr>
        <w:widowControl/>
        <w:spacing w:line="360" w:lineRule="auto"/>
        <w:ind w:firstLine="480" w:firstLineChars="200"/>
        <w:rPr>
          <w:rFonts w:ascii="宋体" w:hAnsi="宋体" w:eastAsia="宋体"/>
          <w:kern w:val="0"/>
          <w:sz w:val="24"/>
        </w:rPr>
      </w:pPr>
      <w:r>
        <w:rPr>
          <w:rFonts w:ascii="宋体" w:hAnsi="宋体" w:eastAsia="宋体"/>
          <w:kern w:val="0"/>
          <w:sz w:val="24"/>
        </w:rPr>
        <w:t>GB 2626</w:t>
      </w:r>
      <w:r>
        <w:rPr>
          <w:rFonts w:hint="eastAsia" w:ascii="宋体" w:hAnsi="宋体" w:eastAsia="宋体"/>
          <w:bCs/>
          <w:sz w:val="24"/>
        </w:rPr>
        <w:t>—</w:t>
      </w:r>
      <w:r>
        <w:rPr>
          <w:rFonts w:ascii="宋体" w:hAnsi="宋体" w:eastAsia="宋体"/>
          <w:kern w:val="0"/>
          <w:sz w:val="24"/>
        </w:rPr>
        <w:t>2019《呼吸防护 自吸过滤式防颗粒物呼吸器》</w:t>
      </w:r>
    </w:p>
    <w:p>
      <w:pPr>
        <w:widowControl/>
        <w:spacing w:line="360" w:lineRule="auto"/>
        <w:ind w:firstLine="480" w:firstLineChars="200"/>
        <w:rPr>
          <w:rFonts w:ascii="宋体" w:hAnsi="宋体" w:eastAsia="宋体"/>
          <w:kern w:val="0"/>
          <w:sz w:val="24"/>
        </w:rPr>
      </w:pPr>
      <w:r>
        <w:rPr>
          <w:rFonts w:ascii="宋体" w:hAnsi="宋体" w:eastAsia="宋体"/>
          <w:kern w:val="0"/>
          <w:sz w:val="24"/>
        </w:rPr>
        <w:t>GB/T 32610</w:t>
      </w:r>
      <w:r>
        <w:rPr>
          <w:rFonts w:hint="eastAsia" w:ascii="宋体" w:hAnsi="宋体" w:eastAsia="宋体"/>
          <w:bCs/>
          <w:sz w:val="24"/>
        </w:rPr>
        <w:t>—</w:t>
      </w:r>
      <w:r>
        <w:rPr>
          <w:rFonts w:ascii="宋体" w:hAnsi="宋体" w:eastAsia="宋体"/>
          <w:kern w:val="0"/>
          <w:sz w:val="24"/>
        </w:rPr>
        <w:t>2016《日常防护型口罩技术规范》</w:t>
      </w:r>
    </w:p>
    <w:p>
      <w:pPr>
        <w:widowControl/>
        <w:spacing w:line="360" w:lineRule="auto"/>
        <w:ind w:firstLine="480" w:firstLineChars="200"/>
        <w:rPr>
          <w:rFonts w:ascii="宋体" w:hAnsi="宋体" w:eastAsia="宋体"/>
          <w:kern w:val="0"/>
          <w:sz w:val="24"/>
        </w:rPr>
      </w:pPr>
      <w:r>
        <w:rPr>
          <w:rFonts w:ascii="宋体" w:hAnsi="宋体" w:eastAsia="宋体"/>
          <w:kern w:val="0"/>
          <w:sz w:val="24"/>
        </w:rPr>
        <w:t>GB/T 38880</w:t>
      </w:r>
      <w:r>
        <w:rPr>
          <w:rFonts w:hint="eastAsia" w:ascii="宋体" w:hAnsi="宋体" w:eastAsia="宋体"/>
          <w:bCs/>
          <w:sz w:val="24"/>
        </w:rPr>
        <w:t>—</w:t>
      </w:r>
      <w:r>
        <w:rPr>
          <w:rFonts w:ascii="宋体" w:hAnsi="宋体" w:eastAsia="宋体"/>
          <w:kern w:val="0"/>
          <w:sz w:val="24"/>
        </w:rPr>
        <w:t>2020《儿童口罩技术规范》</w:t>
      </w:r>
    </w:p>
    <w:p>
      <w:pPr>
        <w:widowControl/>
        <w:shd w:val="clear" w:color="auto" w:fill="FFFFFF"/>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相关的法律、行政法规、部门规章、规范性文件</w:t>
      </w:r>
    </w:p>
    <w:p>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现行有效的企业标准、团体标准、地方标准及产品明示质量要求</w:t>
      </w:r>
    </w:p>
    <w:p>
      <w:pPr>
        <w:spacing w:line="360" w:lineRule="auto"/>
        <w:ind w:firstLine="480" w:firstLineChars="200"/>
        <w:rPr>
          <w:rFonts w:ascii="宋体" w:hAnsi="宋体" w:eastAsia="宋体" w:cs="楷体_GB2312"/>
          <w:sz w:val="24"/>
        </w:rPr>
      </w:pPr>
      <w:r>
        <w:rPr>
          <w:rFonts w:hint="eastAsia" w:ascii="宋体" w:hAnsi="宋体" w:eastAsia="宋体" w:cs="楷体_GB2312"/>
          <w:sz w:val="24"/>
        </w:rPr>
        <w:t>3</w:t>
      </w:r>
      <w:r>
        <w:rPr>
          <w:rFonts w:ascii="宋体" w:hAnsi="宋体" w:eastAsia="宋体" w:cs="楷体_GB2312"/>
          <w:sz w:val="24"/>
        </w:rPr>
        <w:t>.2</w:t>
      </w:r>
      <w:r>
        <w:rPr>
          <w:rFonts w:hint="eastAsia" w:ascii="宋体" w:hAnsi="宋体" w:eastAsia="宋体" w:cs="楷体_GB2312"/>
          <w:sz w:val="24"/>
        </w:rPr>
        <w:t>判定原则</w:t>
      </w:r>
    </w:p>
    <w:p>
      <w:pPr>
        <w:snapToGrid w:val="0"/>
        <w:spacing w:line="360" w:lineRule="auto"/>
        <w:ind w:firstLine="480" w:firstLineChars="200"/>
        <w:rPr>
          <w:rFonts w:eastAsia="宋体"/>
          <w:sz w:val="24"/>
        </w:rPr>
      </w:pPr>
      <w:r>
        <w:rPr>
          <w:rFonts w:eastAsia="宋体"/>
          <w:sz w:val="24"/>
        </w:rPr>
        <w:t>经检验，检验项目全部合格，判定为被抽查产品所检项目未发现不合格；检验项目中任一项或一项以上不合格，判定为被抽查产品不合格。</w:t>
      </w:r>
    </w:p>
    <w:p>
      <w:pPr>
        <w:snapToGrid w:val="0"/>
        <w:spacing w:line="360" w:lineRule="auto"/>
        <w:ind w:firstLine="477" w:firstLineChars="199"/>
        <w:rPr>
          <w:rFonts w:eastAsia="宋体"/>
          <w:sz w:val="24"/>
        </w:rPr>
      </w:pPr>
      <w:r>
        <w:rPr>
          <w:rFonts w:eastAsia="宋体"/>
          <w:sz w:val="24"/>
        </w:rPr>
        <w:t>若被检产品明示的质量要求高于本细则中检验项目依据的标准要求时，应按被检产品明示的质量要求判定。</w:t>
      </w:r>
    </w:p>
    <w:p>
      <w:pPr>
        <w:snapToGrid w:val="0"/>
        <w:spacing w:line="360" w:lineRule="auto"/>
        <w:ind w:firstLine="477" w:firstLineChars="199"/>
        <w:rPr>
          <w:rFonts w:eastAsia="宋体"/>
          <w:sz w:val="24"/>
        </w:rPr>
      </w:pPr>
      <w:r>
        <w:rPr>
          <w:rFonts w:eastAsia="宋体"/>
          <w:sz w:val="24"/>
        </w:rPr>
        <w:t>若被检产品明示的质量要求低于本细则中检验项目依据的强制性标准要求时，应按照强制性标准要求判定。</w:t>
      </w:r>
    </w:p>
    <w:p>
      <w:pPr>
        <w:snapToGrid w:val="0"/>
        <w:spacing w:line="360" w:lineRule="auto"/>
        <w:ind w:firstLine="477" w:firstLineChars="199"/>
        <w:rPr>
          <w:rFonts w:eastAsia="宋体"/>
          <w:sz w:val="24"/>
        </w:rPr>
      </w:pPr>
      <w:r>
        <w:rPr>
          <w:rFonts w:eastAsia="宋体"/>
          <w:sz w:val="24"/>
        </w:rPr>
        <w:t>若被检产品明示的质量要求低于或包含本细则中检验项目依据的推荐性标准要求时，应以被检产品明示的质量要求判定。</w:t>
      </w:r>
    </w:p>
    <w:p>
      <w:pPr>
        <w:snapToGrid w:val="0"/>
        <w:spacing w:line="360" w:lineRule="auto"/>
        <w:ind w:firstLine="477" w:firstLineChars="199"/>
        <w:rPr>
          <w:rFonts w:eastAsia="宋体"/>
          <w:sz w:val="24"/>
        </w:rPr>
      </w:pPr>
      <w:r>
        <w:rPr>
          <w:rFonts w:eastAsia="宋体"/>
          <w:sz w:val="24"/>
        </w:rPr>
        <w:t>若被检产品明示的质量要求缺少本细则中检验项目依据的强制性标准要求时，应按照强制性标准要求判定。</w:t>
      </w:r>
    </w:p>
    <w:p>
      <w:pPr>
        <w:snapToGrid w:val="0"/>
        <w:spacing w:line="360" w:lineRule="auto"/>
        <w:ind w:firstLine="477" w:firstLineChars="199"/>
        <w:rPr>
          <w:rFonts w:eastAsia="宋体"/>
          <w:sz w:val="24"/>
        </w:rPr>
      </w:pPr>
      <w:r>
        <w:rPr>
          <w:rFonts w:eastAsia="宋体"/>
          <w:sz w:val="24"/>
        </w:rPr>
        <w:t>若被检产品明示的质量要求缺少本细则中检验项目依据的推荐性标准要求时，该项目不参与判定。</w:t>
      </w:r>
    </w:p>
    <w:p>
      <w:pPr>
        <w:spacing w:line="600" w:lineRule="exact"/>
        <w:rPr>
          <w:rFonts w:eastAsia="黑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xY2ViMTg0OGQ1YTdmZGZlZjZkYTRhMzM5ZTU4NTMifQ=="/>
  </w:docVars>
  <w:rsids>
    <w:rsidRoot w:val="35D94468"/>
    <w:rsid w:val="001033FD"/>
    <w:rsid w:val="00305E55"/>
    <w:rsid w:val="004041A5"/>
    <w:rsid w:val="00414206"/>
    <w:rsid w:val="0043011C"/>
    <w:rsid w:val="00562151"/>
    <w:rsid w:val="006C272A"/>
    <w:rsid w:val="007132E3"/>
    <w:rsid w:val="007F61FA"/>
    <w:rsid w:val="0082524B"/>
    <w:rsid w:val="008457E8"/>
    <w:rsid w:val="0089359F"/>
    <w:rsid w:val="008F3C8D"/>
    <w:rsid w:val="009C786A"/>
    <w:rsid w:val="00C37FBE"/>
    <w:rsid w:val="00D2769E"/>
    <w:rsid w:val="00E3770E"/>
    <w:rsid w:val="35D94468"/>
    <w:rsid w:val="5B560ABC"/>
    <w:rsid w:val="63727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0"/>
    <w:rPr>
      <w:rFonts w:eastAsia="仿宋_GB2312"/>
      <w:kern w:val="2"/>
      <w:sz w:val="18"/>
      <w:szCs w:val="18"/>
    </w:rPr>
  </w:style>
  <w:style w:type="character" w:customStyle="1" w:styleId="8">
    <w:name w:val="页脚 字符"/>
    <w:basedOn w:val="6"/>
    <w:link w:val="3"/>
    <w:uiPriority w:val="0"/>
    <w:rPr>
      <w:rFonts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其他省直机关单位</Company>
  <Pages>3</Pages>
  <Words>244</Words>
  <Characters>1396</Characters>
  <Lines>11</Lines>
  <Paragraphs>3</Paragraphs>
  <TotalTime>77</TotalTime>
  <ScaleCrop>false</ScaleCrop>
  <LinksUpToDate>false</LinksUpToDate>
  <CharactersWithSpaces>1637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2023-05-05T08:37:00Z</dcterms:created>
  <dc:creator>胡翌婧</dc:creator>
  <cp:lastModifiedBy>宋翊</cp:lastModifiedBy>
  <dcterms:modified xsi:type="dcterms:W3CDTF">2024-04-18T07:32:23Z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7A27BCE3C99E4D22BA0C93145DB6CA68_12</vt:lpwstr>
  </property>
  <property fmtid="{D5CDD505-2E9C-101B-9397-08002B2CF9AE}" pid="3" name="KSOProductBuildVer">
    <vt:lpwstr>2052-11.8.2.12094</vt:lpwstr>
  </property>
</Properties>
</file>