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黑体"/>
          <w:sz w:val="30"/>
          <w:szCs w:val="30"/>
        </w:rPr>
      </w:pPr>
      <w:r>
        <w:rPr>
          <w:rFonts w:hint="eastAsia" w:eastAsia="方正小标宋简体"/>
          <w:sz w:val="30"/>
          <w:szCs w:val="30"/>
        </w:rPr>
        <w:t>广州市市场监督管理局汽车座椅及头枕产品质量监督抽查实施细则（2024年4月修订版）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以随机抽样的方式在被抽样生产者、销售者的待销产品中抽取。</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随机数一般可使用随机数表等方法产生。</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抽样数量见表1。</w:t>
      </w:r>
    </w:p>
    <w:p>
      <w:pPr>
        <w:snapToGrid w:val="0"/>
        <w:spacing w:line="440" w:lineRule="exact"/>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表1 抽样数量</w:t>
      </w:r>
    </w:p>
    <w:tbl>
      <w:tblPr>
        <w:tblStyle w:val="5"/>
        <w:tblW w:w="8940"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721"/>
        <w:gridCol w:w="1765"/>
        <w:gridCol w:w="1809"/>
        <w:gridCol w:w="164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3735" w:type="dxa"/>
            <w:tcBorders>
              <w:top w:val="single" w:color="000000" w:sz="8" w:space="0"/>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产品种类</w:t>
            </w:r>
          </w:p>
        </w:tc>
        <w:tc>
          <w:tcPr>
            <w:tcW w:w="1755"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样品总数</w:t>
            </w:r>
          </w:p>
        </w:tc>
        <w:tc>
          <w:tcPr>
            <w:tcW w:w="1800"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检验样品</w:t>
            </w:r>
          </w:p>
        </w:tc>
        <w:tc>
          <w:tcPr>
            <w:tcW w:w="1635"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备用样品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20" w:hRule="exact"/>
          <w:jc w:val="center"/>
        </w:trPr>
        <w:tc>
          <w:tcPr>
            <w:tcW w:w="3720"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汽车座椅及头枕</w:t>
            </w:r>
          </w:p>
        </w:tc>
        <w:tc>
          <w:tcPr>
            <w:tcW w:w="1770"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2套</w:t>
            </w:r>
          </w:p>
        </w:tc>
        <w:tc>
          <w:tcPr>
            <w:tcW w:w="1815"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1套</w:t>
            </w:r>
          </w:p>
        </w:tc>
        <w:tc>
          <w:tcPr>
            <w:tcW w:w="1650"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1套</w:t>
            </w:r>
          </w:p>
        </w:tc>
      </w:tr>
    </w:tbl>
    <w:p>
      <w:pPr>
        <w:snapToGrid w:val="0"/>
        <w:spacing w:beforeLines="50"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 检验依据</w:t>
      </w:r>
    </w:p>
    <w:tbl>
      <w:tblPr>
        <w:tblStyle w:val="5"/>
        <w:tblW w:w="9100"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277"/>
        <w:gridCol w:w="4389"/>
        <w:gridCol w:w="1687"/>
        <w:gridCol w:w="174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single" w:color="000000" w:sz="8" w:space="0"/>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序号</w:t>
            </w:r>
          </w:p>
        </w:tc>
        <w:tc>
          <w:tcPr>
            <w:tcW w:w="4389"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检验项目</w:t>
            </w:r>
          </w:p>
        </w:tc>
        <w:tc>
          <w:tcPr>
            <w:tcW w:w="1687"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检验依据</w:t>
            </w:r>
          </w:p>
        </w:tc>
        <w:tc>
          <w:tcPr>
            <w:tcW w:w="1747" w:type="dxa"/>
            <w:tcBorders>
              <w:top w:val="single" w:color="000000" w:sz="8" w:space="0"/>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1</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座椅的一般要求</w:t>
            </w:r>
          </w:p>
        </w:tc>
        <w:tc>
          <w:tcPr>
            <w:tcW w:w="1687" w:type="dxa"/>
            <w:vMerge w:val="restart"/>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GB 15083-2019</w:t>
            </w:r>
          </w:p>
        </w:tc>
        <w:tc>
          <w:tcPr>
            <w:tcW w:w="1747" w:type="dxa"/>
            <w:vMerge w:val="restart"/>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GB 15083-2019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2</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座椅靠背及其调节装置的强度试验</w:t>
            </w:r>
          </w:p>
        </w:tc>
        <w:tc>
          <w:tcPr>
            <w:tcW w:w="1687" w:type="dxa"/>
            <w:vMerge w:val="continue"/>
            <w:tcBorders>
              <w:top w:val="nil"/>
              <w:left w:val="nil"/>
              <w:bottom w:val="single" w:color="000000" w:sz="8" w:space="0"/>
              <w:right w:val="single" w:color="000000" w:sz="8" w:space="0"/>
            </w:tcBorders>
            <w:shd w:val="clear" w:color="auto" w:fill="FFFFFF"/>
            <w:vAlign w:val="center"/>
          </w:tcPr>
          <w:p>
            <w:pPr>
              <w:snapToGrid w:val="0"/>
              <w:spacing w:line="300" w:lineRule="exact"/>
              <w:jc w:val="center"/>
              <w:rPr>
                <w:rFonts w:cs="宋体" w:asciiTheme="minorEastAsia" w:hAnsiTheme="minorEastAsia" w:eastAsiaTheme="minorEastAsia"/>
                <w:color w:val="00000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snapToGrid w:val="0"/>
              <w:spacing w:line="300" w:lineRule="exact"/>
              <w:jc w:val="center"/>
              <w:rPr>
                <w:rFonts w:cs="宋体"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3</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座椅靠背及头枕吸能性试验</w:t>
            </w:r>
          </w:p>
        </w:tc>
        <w:tc>
          <w:tcPr>
            <w:tcW w:w="1687" w:type="dxa"/>
            <w:vMerge w:val="continue"/>
            <w:tcBorders>
              <w:top w:val="nil"/>
              <w:left w:val="nil"/>
              <w:bottom w:val="single" w:color="000000" w:sz="8" w:space="0"/>
              <w:right w:val="single" w:color="000000" w:sz="8" w:space="0"/>
            </w:tcBorders>
            <w:shd w:val="clear" w:color="auto" w:fill="FFFFFF"/>
            <w:vAlign w:val="center"/>
          </w:tcPr>
          <w:p>
            <w:pPr>
              <w:snapToGrid w:val="0"/>
              <w:spacing w:line="300" w:lineRule="exact"/>
              <w:jc w:val="center"/>
              <w:rPr>
                <w:rFonts w:cs="宋体" w:asciiTheme="minorEastAsia" w:hAnsiTheme="minorEastAsia" w:eastAsiaTheme="minorEastAsia"/>
                <w:color w:val="00000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snapToGrid w:val="0"/>
              <w:spacing w:line="300" w:lineRule="exact"/>
              <w:jc w:val="center"/>
              <w:rPr>
                <w:rFonts w:cs="宋体"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4</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头枕的一般要求</w:t>
            </w:r>
          </w:p>
        </w:tc>
        <w:tc>
          <w:tcPr>
            <w:tcW w:w="1687" w:type="dxa"/>
            <w:vMerge w:val="restart"/>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GB 11550-2009</w:t>
            </w:r>
          </w:p>
        </w:tc>
        <w:tc>
          <w:tcPr>
            <w:tcW w:w="1747" w:type="dxa"/>
            <w:vMerge w:val="restart"/>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GB 11550-2009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5</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头枕的能量吸收性试验</w:t>
            </w:r>
          </w:p>
        </w:tc>
        <w:tc>
          <w:tcPr>
            <w:tcW w:w="168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6</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头枕静态性能试验</w:t>
            </w:r>
          </w:p>
        </w:tc>
        <w:tc>
          <w:tcPr>
            <w:tcW w:w="168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7</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头枕高度</w:t>
            </w:r>
          </w:p>
        </w:tc>
        <w:tc>
          <w:tcPr>
            <w:tcW w:w="168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8</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头枕宽度</w:t>
            </w:r>
          </w:p>
        </w:tc>
        <w:tc>
          <w:tcPr>
            <w:tcW w:w="168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20" w:hRule="exact"/>
          <w:jc w:val="center"/>
        </w:trPr>
        <w:tc>
          <w:tcPr>
            <w:tcW w:w="1277" w:type="dxa"/>
            <w:tcBorders>
              <w:top w:val="nil"/>
              <w:left w:val="single" w:color="000000" w:sz="8" w:space="0"/>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9</w:t>
            </w:r>
          </w:p>
        </w:tc>
        <w:tc>
          <w:tcPr>
            <w:tcW w:w="4389" w:type="dxa"/>
            <w:tcBorders>
              <w:top w:val="nil"/>
              <w:left w:val="nil"/>
              <w:bottom w:val="single" w:color="000000" w:sz="8" w:space="0"/>
              <w:right w:val="single" w:color="000000" w:sz="8" w:space="0"/>
            </w:tcBorders>
            <w:shd w:val="clear" w:color="auto" w:fill="FFFFFF"/>
            <w:tcMar>
              <w:top w:w="75" w:type="dxa"/>
              <w:left w:w="150" w:type="dxa"/>
              <w:bottom w:w="75" w:type="dxa"/>
              <w:right w:w="150" w:type="dxa"/>
            </w:tcMar>
            <w:vAlign w:val="center"/>
          </w:tcPr>
          <w:p>
            <w:pPr>
              <w:snapToGrid w:val="0"/>
              <w:spacing w:line="300" w:lineRule="exact"/>
              <w:jc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头枕间隙尺寸</w:t>
            </w:r>
          </w:p>
        </w:tc>
        <w:tc>
          <w:tcPr>
            <w:tcW w:w="168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c>
          <w:tcPr>
            <w:tcW w:w="1747" w:type="dxa"/>
            <w:vMerge w:val="continue"/>
            <w:tcBorders>
              <w:top w:val="nil"/>
              <w:left w:val="nil"/>
              <w:bottom w:val="single" w:color="000000" w:sz="8" w:space="0"/>
              <w:right w:val="single" w:color="000000" w:sz="8" w:space="0"/>
            </w:tcBorders>
            <w:shd w:val="clear" w:color="auto" w:fill="FFFFFF"/>
            <w:vAlign w:val="center"/>
          </w:tcPr>
          <w:p>
            <w:pPr>
              <w:widowControl/>
              <w:jc w:val="left"/>
              <w:rPr>
                <w:rFonts w:cs="宋体" w:asciiTheme="minorEastAsia" w:hAnsiTheme="minorEastAsia" w:eastAsiaTheme="minorEastAsia"/>
                <w:color w:val="333333"/>
                <w:kern w:val="0"/>
                <w:szCs w:val="21"/>
              </w:rPr>
            </w:pPr>
          </w:p>
        </w:tc>
      </w:tr>
    </w:tbl>
    <w:p>
      <w:pPr>
        <w:adjustRightInd w:val="0"/>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执行企业标准、团体标准、地方标准的产品，检验项目参照上述内容执行。</w:t>
      </w:r>
    </w:p>
    <w:p>
      <w:pPr>
        <w:snapToGrid w:val="0"/>
        <w:spacing w:line="44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凡是注日期的文件，其随后所有的修改单（不包括勘误的内容）或修订版不适用于本细则。凡是不注日期的文件，其最新版本适用于本细则。</w:t>
      </w:r>
    </w:p>
    <w:p>
      <w:pPr>
        <w:rPr>
          <w:rFonts w:eastAsia="黑体"/>
          <w:szCs w:val="21"/>
        </w:rPr>
      </w:pPr>
    </w:p>
    <w:p>
      <w:pPr>
        <w:snapToGrid w:val="0"/>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15083-2019</w:t>
      </w:r>
    </w:p>
    <w:p>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11550-2009</w:t>
      </w:r>
    </w:p>
    <w:p>
      <w:pPr>
        <w:snapToGrid w:val="0"/>
        <w:spacing w:line="440" w:lineRule="exact"/>
        <w:ind w:firstLine="420" w:firstLineChars="200"/>
        <w:rPr>
          <w:szCs w:val="21"/>
        </w:rPr>
      </w:pPr>
      <w:r>
        <w:rPr>
          <w:rFonts w:hint="eastAsia"/>
          <w:szCs w:val="21"/>
        </w:rPr>
        <w:t>相关的法律、行政法规、部门规章、规范性文件</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77" w:firstLineChars="199"/>
        <w:rPr>
          <w:sz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M2MDYyNGRlODI3MjMxZWZjYzFiNTY0ZTA1Y2U1NDgifQ=="/>
  </w:docVars>
  <w:rsids>
    <w:rsidRoot w:val="1D0D194E"/>
    <w:rsid w:val="001C6694"/>
    <w:rsid w:val="0030411B"/>
    <w:rsid w:val="00552690"/>
    <w:rsid w:val="007C43EB"/>
    <w:rsid w:val="009541CA"/>
    <w:rsid w:val="036047AB"/>
    <w:rsid w:val="04065111"/>
    <w:rsid w:val="070E0ACE"/>
    <w:rsid w:val="0C6109E6"/>
    <w:rsid w:val="11650819"/>
    <w:rsid w:val="11D52209"/>
    <w:rsid w:val="153D0668"/>
    <w:rsid w:val="196143CF"/>
    <w:rsid w:val="1B481DB6"/>
    <w:rsid w:val="1BD427EA"/>
    <w:rsid w:val="1D0D194E"/>
    <w:rsid w:val="1E434DCD"/>
    <w:rsid w:val="1E660186"/>
    <w:rsid w:val="22E12F44"/>
    <w:rsid w:val="29B509A7"/>
    <w:rsid w:val="2AA129DF"/>
    <w:rsid w:val="2E031DFE"/>
    <w:rsid w:val="2ECF52AB"/>
    <w:rsid w:val="30DE631E"/>
    <w:rsid w:val="32F04FBD"/>
    <w:rsid w:val="357A34F9"/>
    <w:rsid w:val="39C26946"/>
    <w:rsid w:val="3A3F7068"/>
    <w:rsid w:val="3CF34C43"/>
    <w:rsid w:val="3DDF42B4"/>
    <w:rsid w:val="3E8D20EA"/>
    <w:rsid w:val="41611E4D"/>
    <w:rsid w:val="43FD1164"/>
    <w:rsid w:val="45AF51C5"/>
    <w:rsid w:val="46EA14DB"/>
    <w:rsid w:val="4CB64568"/>
    <w:rsid w:val="4D1641E2"/>
    <w:rsid w:val="4DFA6F07"/>
    <w:rsid w:val="4F544DB7"/>
    <w:rsid w:val="4FBB217E"/>
    <w:rsid w:val="55D60A83"/>
    <w:rsid w:val="5A176E89"/>
    <w:rsid w:val="61F0507D"/>
    <w:rsid w:val="65A44AF9"/>
    <w:rsid w:val="67147C98"/>
    <w:rsid w:val="683D0276"/>
    <w:rsid w:val="68F25E9A"/>
    <w:rsid w:val="69582760"/>
    <w:rsid w:val="6B48029B"/>
    <w:rsid w:val="70A14A4D"/>
    <w:rsid w:val="726E3934"/>
    <w:rsid w:val="75C76D39"/>
    <w:rsid w:val="7A9106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136</Words>
  <Characters>777</Characters>
  <Lines>6</Lines>
  <Paragraphs>1</Paragraphs>
  <TotalTime>2</TotalTime>
  <ScaleCrop>false</ScaleCrop>
  <LinksUpToDate>false</LinksUpToDate>
  <CharactersWithSpaces>912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2024-04-10T01:34:00Z</dcterms:created>
  <dc:creator>fsqpzx</dc:creator>
  <cp:lastModifiedBy>Nyy</cp:lastModifiedBy>
  <dcterms:modified xsi:type="dcterms:W3CDTF">2024-04-18T08:23:47Z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7FA03216C72941FC91B6286B919660FF</vt:lpwstr>
  </property>
</Properties>
</file>