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r>
        <w:rPr>
          <w:rFonts w:hint="eastAsia" w:ascii="黑体" w:hAnsi="黑体" w:eastAsia="黑体" w:cs="黑体"/>
          <w:szCs w:val="32"/>
        </w:rPr>
        <w:t>附件3</w:t>
      </w:r>
    </w:p>
    <w:p>
      <w:pPr>
        <w:snapToGrid w:val="0"/>
        <w:rPr>
          <w:rFonts w:hint="eastAsia" w:ascii="仿宋_GB2312" w:hAnsi="黑体" w:cs="黑体"/>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区政府规范性文件清理目录（纳入计划修改）</w:t>
      </w:r>
    </w:p>
    <w:p>
      <w:pPr>
        <w:jc w:val="center"/>
        <w:rPr>
          <w:rFonts w:hint="eastAsia" w:ascii="仿宋_GB2312" w:hAnsi="仿宋_GB2312" w:cs="仿宋_GB2312"/>
          <w:sz w:val="28"/>
          <w:szCs w:val="28"/>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071"/>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96" w:type="dxa"/>
            <w:noWrap w:val="0"/>
            <w:vAlign w:val="top"/>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0071" w:type="dxa"/>
            <w:noWrap w:val="0"/>
            <w:vAlign w:val="top"/>
          </w:tcPr>
          <w:p>
            <w:pPr>
              <w:jc w:val="center"/>
              <w:rPr>
                <w:rFonts w:hint="eastAsia" w:ascii="宋体" w:hAnsi="宋体" w:eastAsia="宋体" w:cs="宋体"/>
                <w:b/>
                <w:bCs/>
                <w:sz w:val="28"/>
                <w:szCs w:val="28"/>
              </w:rPr>
            </w:pPr>
            <w:r>
              <w:rPr>
                <w:rFonts w:hint="eastAsia" w:ascii="宋体" w:hAnsi="宋体" w:eastAsia="宋体" w:cs="宋体"/>
                <w:b/>
                <w:bCs/>
                <w:sz w:val="28"/>
                <w:szCs w:val="28"/>
              </w:rPr>
              <w:t>文件名称</w:t>
            </w:r>
          </w:p>
        </w:tc>
        <w:tc>
          <w:tcPr>
            <w:tcW w:w="2573" w:type="dxa"/>
            <w:noWrap w:val="0"/>
            <w:vAlign w:val="top"/>
          </w:tcPr>
          <w:p>
            <w:pPr>
              <w:jc w:val="center"/>
              <w:rPr>
                <w:rFonts w:hint="eastAsia" w:ascii="宋体" w:hAnsi="宋体" w:eastAsia="宋体" w:cs="宋体"/>
                <w:b/>
                <w:bCs/>
                <w:sz w:val="28"/>
                <w:szCs w:val="28"/>
              </w:rPr>
            </w:pPr>
            <w:r>
              <w:rPr>
                <w:rFonts w:hint="eastAsia" w:ascii="宋体" w:hAnsi="宋体" w:eastAsia="宋体" w:cs="宋体"/>
                <w:b/>
                <w:bCs/>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96"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1</w:t>
            </w:r>
          </w:p>
        </w:tc>
        <w:tc>
          <w:tcPr>
            <w:tcW w:w="10071" w:type="dxa"/>
            <w:noWrap w:val="0"/>
            <w:vAlign w:val="top"/>
          </w:tcPr>
          <w:p>
            <w:pPr>
              <w:jc w:val="left"/>
              <w:rPr>
                <w:rFonts w:hint="eastAsia" w:ascii="仿宋_GB2312" w:hAnsi="仿宋_GB2312" w:cs="仿宋_GB2312"/>
                <w:sz w:val="24"/>
                <w:szCs w:val="24"/>
              </w:rPr>
            </w:pPr>
            <w:r>
              <w:rPr>
                <w:rFonts w:hint="eastAsia" w:ascii="仿宋_GB2312" w:hAnsi="仿宋_GB2312" w:cs="仿宋_GB2312"/>
                <w:sz w:val="24"/>
                <w:szCs w:val="24"/>
              </w:rPr>
              <w:t>中共广州市花都区委办公室 广州市花都区人民政府办公室印发《关于遏制政府投资建设项目围标串标和转包违法分包行为的实施意见》的通知</w:t>
            </w:r>
          </w:p>
        </w:tc>
        <w:tc>
          <w:tcPr>
            <w:tcW w:w="2573"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花办发〔2017〕74号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6"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2</w:t>
            </w:r>
          </w:p>
        </w:tc>
        <w:tc>
          <w:tcPr>
            <w:tcW w:w="10071" w:type="dxa"/>
            <w:noWrap w:val="0"/>
            <w:vAlign w:val="top"/>
          </w:tcPr>
          <w:p>
            <w:pPr>
              <w:jc w:val="left"/>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广州市花都区人民政府办公室关于印发《花都区旧村庄合作改造类项目公开引入合作企业的指导意见（试行）》的通知</w:t>
            </w:r>
          </w:p>
        </w:tc>
        <w:tc>
          <w:tcPr>
            <w:tcW w:w="2573"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花府办规〔2018〕8号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96"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3</w:t>
            </w:r>
          </w:p>
        </w:tc>
        <w:tc>
          <w:tcPr>
            <w:tcW w:w="10071" w:type="dxa"/>
            <w:noWrap w:val="0"/>
            <w:vAlign w:val="top"/>
          </w:tcPr>
          <w:p>
            <w:pPr>
              <w:jc w:val="left"/>
              <w:rPr>
                <w:rFonts w:hint="eastAsia" w:ascii="仿宋_GB2312" w:hAnsi="仿宋_GB2312" w:cs="仿宋_GB2312"/>
                <w:sz w:val="24"/>
                <w:szCs w:val="24"/>
              </w:rPr>
            </w:pPr>
            <w:r>
              <w:rPr>
                <w:rFonts w:hint="eastAsia" w:ascii="仿宋_GB2312" w:hAnsi="仿宋_GB2312" w:cs="仿宋_GB2312"/>
                <w:sz w:val="24"/>
                <w:szCs w:val="24"/>
              </w:rPr>
              <w:t>广州市花都区人民政府办公室印发《花都区农民集体所有土地上房屋征收安置补偿办法》的通知</w:t>
            </w:r>
          </w:p>
        </w:tc>
        <w:tc>
          <w:tcPr>
            <w:tcW w:w="2573"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96" w:type="dxa"/>
            <w:noWrap w:val="0"/>
            <w:vAlign w:val="center"/>
          </w:tcPr>
          <w:p>
            <w:pPr>
              <w:jc w:val="center"/>
              <w:rPr>
                <w:rFonts w:ascii="仿宋_GB2312" w:hAnsi="仿宋_GB2312" w:cs="仿宋_GB2312"/>
                <w:sz w:val="24"/>
                <w:szCs w:val="24"/>
              </w:rPr>
            </w:pPr>
            <w:r>
              <w:rPr>
                <w:rFonts w:hint="eastAsia" w:ascii="仿宋_GB2312" w:hAnsi="仿宋_GB2312" w:cs="仿宋_GB2312"/>
                <w:sz w:val="24"/>
                <w:szCs w:val="24"/>
              </w:rPr>
              <w:t>4</w:t>
            </w:r>
          </w:p>
        </w:tc>
        <w:tc>
          <w:tcPr>
            <w:tcW w:w="10071" w:type="dxa"/>
            <w:noWrap w:val="0"/>
            <w:vAlign w:val="top"/>
          </w:tcPr>
          <w:p>
            <w:pPr>
              <w:jc w:val="left"/>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广州市花都区人民政府办公室关于印发关于印发《花都区标准化战略实施方案及标准化战略实施细则》的通知</w:t>
            </w:r>
          </w:p>
        </w:tc>
        <w:tc>
          <w:tcPr>
            <w:tcW w:w="2573"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花府〔2017〕5号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96" w:type="dxa"/>
            <w:noWrap w:val="0"/>
            <w:vAlign w:val="center"/>
          </w:tcPr>
          <w:p>
            <w:pPr>
              <w:jc w:val="center"/>
              <w:rPr>
                <w:rFonts w:hint="eastAsia" w:ascii="仿宋_GB2312" w:hAnsi="仿宋_GB2312" w:cs="仿宋_GB2312"/>
                <w:sz w:val="24"/>
                <w:szCs w:val="24"/>
              </w:rPr>
            </w:pPr>
            <w:r>
              <w:rPr>
                <w:rFonts w:hint="eastAsia" w:ascii="仿宋_GB2312" w:hAnsi="仿宋_GB2312" w:cs="仿宋_GB2312"/>
                <w:sz w:val="24"/>
                <w:szCs w:val="24"/>
              </w:rPr>
              <w:t>5</w:t>
            </w:r>
          </w:p>
        </w:tc>
        <w:tc>
          <w:tcPr>
            <w:tcW w:w="10071" w:type="dxa"/>
            <w:noWrap w:val="0"/>
            <w:vAlign w:val="top"/>
          </w:tcPr>
          <w:p>
            <w:pPr>
              <w:jc w:val="left"/>
              <w:rPr>
                <w:rFonts w:hint="eastAsia" w:ascii="仿宋_GB2312" w:hAnsi="仿宋_GB2312" w:cs="仿宋_GB2312"/>
                <w:sz w:val="24"/>
                <w:szCs w:val="24"/>
              </w:rPr>
            </w:pPr>
            <w:r>
              <w:rPr>
                <w:rFonts w:hint="eastAsia" w:ascii="仿宋_GB2312" w:hAnsi="仿宋_GB2312" w:cs="仿宋_GB2312"/>
                <w:sz w:val="24"/>
                <w:szCs w:val="24"/>
              </w:rPr>
              <w:t>广州市花都区人民政府办公室关于印发《花都区财政投资评审监督管理办法》的通知</w:t>
            </w:r>
          </w:p>
        </w:tc>
        <w:tc>
          <w:tcPr>
            <w:tcW w:w="2573"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花府办〔2017〕39号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96" w:type="dxa"/>
            <w:noWrap w:val="0"/>
            <w:vAlign w:val="center"/>
          </w:tcPr>
          <w:p>
            <w:pPr>
              <w:jc w:val="center"/>
              <w:rPr>
                <w:rFonts w:hint="eastAsia" w:ascii="仿宋_GB2312" w:hAnsi="仿宋_GB2312" w:cs="仿宋_GB2312"/>
                <w:sz w:val="24"/>
                <w:szCs w:val="24"/>
              </w:rPr>
            </w:pPr>
            <w:r>
              <w:rPr>
                <w:rFonts w:hint="eastAsia" w:ascii="仿宋_GB2312" w:hAnsi="仿宋_GB2312" w:cs="仿宋_GB2312"/>
                <w:sz w:val="24"/>
                <w:szCs w:val="24"/>
              </w:rPr>
              <w:t>6</w:t>
            </w:r>
          </w:p>
        </w:tc>
        <w:tc>
          <w:tcPr>
            <w:tcW w:w="10071" w:type="dxa"/>
            <w:noWrap w:val="0"/>
            <w:vAlign w:val="top"/>
          </w:tcPr>
          <w:p>
            <w:pPr>
              <w:jc w:val="left"/>
              <w:rPr>
                <w:rFonts w:hint="eastAsia" w:ascii="仿宋_GB2312" w:hAnsi="仿宋_GB2312" w:cs="仿宋_GB2312"/>
                <w:sz w:val="24"/>
                <w:szCs w:val="24"/>
              </w:rPr>
            </w:pPr>
            <w:r>
              <w:rPr>
                <w:rFonts w:hint="eastAsia" w:ascii="仿宋_GB2312" w:hAnsi="仿宋_GB2312" w:cs="仿宋_GB2312"/>
                <w:sz w:val="24"/>
                <w:szCs w:val="24"/>
              </w:rPr>
              <w:t>广州市花都区人民政府关于加强清明节期间及春季森林防火工作的通告</w:t>
            </w:r>
          </w:p>
        </w:tc>
        <w:tc>
          <w:tcPr>
            <w:tcW w:w="2573" w:type="dxa"/>
            <w:noWrap w:val="0"/>
            <w:vAlign w:val="center"/>
          </w:tcPr>
          <w:p>
            <w:pPr>
              <w:rPr>
                <w:rFonts w:hint="eastAsia" w:ascii="仿宋_GB2312" w:hAnsi="仿宋_GB2312" w:cs="仿宋_GB2312"/>
                <w:sz w:val="24"/>
                <w:szCs w:val="24"/>
              </w:rPr>
            </w:pPr>
            <w:r>
              <w:rPr>
                <w:rFonts w:hint="eastAsia" w:ascii="仿宋_GB2312" w:hAnsi="仿宋_GB2312" w:cs="仿宋_GB2312"/>
                <w:sz w:val="24"/>
                <w:szCs w:val="24"/>
              </w:rPr>
              <w:t>花府规〔2019〕1号</w:t>
            </w:r>
          </w:p>
        </w:tc>
      </w:tr>
    </w:tbl>
    <w:p>
      <w:pPr>
        <w:rPr>
          <w:rFonts w:hint="eastAsia" w:ascii="仿宋_GB2312" w:hAnsi="仿宋_GB2312" w:cs="仿宋_GB2312"/>
          <w:sz w:val="28"/>
          <w:szCs w:val="28"/>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225A3"/>
    <w:rsid w:val="2AE8282A"/>
    <w:rsid w:val="3F5225A3"/>
    <w:rsid w:val="6F5F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2019-11-25T09:23:00Z</dcterms:created>
  <dc:creator>lcl</dc:creator>
  <cp:lastModifiedBy>lcl</cp:lastModifiedBy>
  <dcterms:modified xsi:type="dcterms:W3CDTF">2019-11-25T09:26:30Z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